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2" w:afterAutospacing="0"/>
        <w:ind w:left="0" w:right="0"/>
      </w:pPr>
      <w:r>
        <w:rPr>
          <w:i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5F5F5"/>
        </w:rPr>
        <w:t>7）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after="0" w:afterAutospacing="0" w:line="54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分享：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\o "分享到QQ空间"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 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\o "更多"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bdr w:val="none" w:color="auto" w:sz="0" w:space="0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929292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/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bdr w:val="none" w:color="auto" w:sz="0" w:space="0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87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"https://www.docin.com/javascript:insertDoclist(2180571841);"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加入豆单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"https://www.docin.com/javascript:isShowFeek();"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举报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手机看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E8E8E8" w:sz="2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80" w:lineRule="atLeast"/>
        <w:ind w:left="0" w:right="492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0"/>
          <w:szCs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"https://www.docin.com/javascript:void(0)" </w:instrText>
      </w: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FFFFFF"/>
          <w:spacing w:val="0"/>
          <w:sz w:val="27"/>
          <w:szCs w:val="27"/>
          <w:u w:val="none"/>
          <w:bdr w:val="none" w:color="auto" w:sz="0" w:space="0"/>
          <w:shd w:val="clear" w:fill="F47402"/>
        </w:rPr>
        <w:t>下载文档</w:t>
      </w: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600" w:lineRule="atLeast"/>
        <w:ind w:left="0" w:right="0"/>
        <w:jc w:val="center"/>
        <w:rPr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30"/>
          <w:szCs w:val="30"/>
          <w:bdr w:val="none" w:color="auto" w:sz="0" w:space="0"/>
          <w:shd w:val="clear" w:fill="FFFFFF"/>
        </w:rPr>
        <w:t>君，已阅读到文档的结尾了呢~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2" w:afterAutospacing="0"/>
        <w:ind w:left="0" w:right="0"/>
      </w:pPr>
      <w:r>
        <w:rPr>
          <w:i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5F5F5"/>
        </w:rPr>
        <w:t>7）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after="0" w:afterAutospacing="0" w:line="54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分享：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\o "分享到QQ空间"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 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\o "更多"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bdr w:val="none" w:color="auto" w:sz="0" w:space="0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929292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/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bdr w:val="none" w:color="auto" w:sz="0" w:space="0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87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"https://www.docin.com/javascript:insertDoclist(2180571841);"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加入豆单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"https://www.docin.com/javascript:isShowFeek();"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举报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手机看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E8E8E8" w:sz="2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80" w:lineRule="atLeast"/>
        <w:ind w:left="0" w:right="492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0"/>
          <w:szCs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"https://www.docin.com/javascript:void(0)" </w:instrText>
      </w: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FFFFFF"/>
          <w:spacing w:val="0"/>
          <w:sz w:val="27"/>
          <w:szCs w:val="27"/>
          <w:u w:val="none"/>
          <w:bdr w:val="none" w:color="auto" w:sz="0" w:space="0"/>
          <w:shd w:val="clear" w:fill="F47402"/>
        </w:rPr>
        <w:t>下载文档</w:t>
      </w:r>
      <w:r>
        <w:rPr>
          <w:rFonts w:hint="eastAsia" w:ascii="微软雅黑" w:hAnsi="微软雅黑" w:eastAsia="微软雅黑" w:cs="微软雅黑"/>
          <w:i w:val="0"/>
          <w:caps w:val="0"/>
          <w:color w:val="006699"/>
          <w:spacing w:val="0"/>
          <w:kern w:val="0"/>
          <w:sz w:val="0"/>
          <w:szCs w:val="0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600" w:lineRule="atLeast"/>
        <w:ind w:left="0" w:right="0"/>
        <w:jc w:val="center"/>
        <w:rPr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30"/>
          <w:szCs w:val="30"/>
          <w:bdr w:val="none" w:color="auto" w:sz="0" w:space="0"/>
          <w:shd w:val="clear" w:fill="FFFFFF"/>
        </w:rPr>
        <w:t>君，已阅读到文档的结尾了呢~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2" w:afterAutospacing="0"/>
        <w:ind w:left="0" w:right="0"/>
      </w:pPr>
      <w:r>
        <w:rPr>
          <w:i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5F5F5"/>
        </w:rPr>
        <w:t>最新国家开放大学电大《商业银行经营管理》期末筒答题题库及答案（试卷号2047）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after="0" w:afterAutospacing="0" w:line="54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分享：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\o "分享到QQ空间"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 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\o "更多"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bdr w:val="none" w:color="auto" w:sz="0" w:space="0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929292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/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bdr w:val="none" w:color="auto" w:sz="0" w:space="0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87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0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"https://www.docin.com/javascript:insertDoclist(2180571841);"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加入豆单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"https://www.docin.com/javascript:isShowFeek();"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举报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kern w:val="0"/>
          <w:sz w:val="18"/>
          <w:szCs w:val="18"/>
          <w:bdr w:val="none" w:color="auto" w:sz="0" w:space="0"/>
          <w:shd w:val="clear" w:fill="F5F5F5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instrText xml:space="preserve"> HYPERLINK "https://www.docin.com/javascript:void(0);"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7D7D7D"/>
          <w:spacing w:val="0"/>
          <w:sz w:val="18"/>
          <w:szCs w:val="18"/>
          <w:u w:val="none"/>
          <w:shd w:val="clear" w:fill="F5F5F5"/>
        </w:rPr>
        <w:t>手机看</w:t>
      </w:r>
      <w:r>
        <w:rPr>
          <w:rFonts w:hint="eastAsia" w:ascii="微软雅黑" w:hAnsi="微软雅黑" w:eastAsia="微软雅黑" w:cs="微软雅黑"/>
          <w:i w:val="0"/>
          <w:caps w:val="0"/>
          <w:color w:val="7D7D7D"/>
          <w:spacing w:val="0"/>
          <w:kern w:val="0"/>
          <w:sz w:val="18"/>
          <w:szCs w:val="18"/>
          <w:u w:val="none"/>
          <w:bdr w:val="none" w:color="auto" w:sz="0" w:space="0"/>
          <w:shd w:val="clear" w:fill="F5F5F5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600" w:lineRule="atLeast"/>
        <w:ind w:left="0" w:right="0"/>
        <w:jc w:val="center"/>
        <w:rPr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30"/>
          <w:szCs w:val="30"/>
          <w:bdr w:val="none" w:color="auto" w:sz="0" w:space="0"/>
          <w:shd w:val="clear" w:fill="FFFFFF"/>
        </w:rPr>
        <w:t>君，已阅读到文档的结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BFBFBF" w:sz="12" w:space="7"/>
          <w:right w:val="none" w:color="auto" w:sz="0" w:space="0"/>
        </w:pBdr>
        <w:spacing w:before="0" w:beforeAutospacing="0" w:after="0" w:afterAutospacing="0" w:line="18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0"/>
          <w:szCs w:val="30"/>
          <w:bdr w:val="none" w:color="auto" w:sz="0" w:space="0"/>
        </w:rPr>
        <w:t>国家开放大学电大《商业银行经营管理(专科)》2019-2020期末试题及答案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ascii="Arial" w:hAnsi="Arial" w:cs="Arial"/>
          <w:i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国家开放大学电大《商业银行经营管理(专科)》2019-2020期末试题及答案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国家开放大学电大《商业银行经营管理(专科)》2019-2020期末试题及答案一、单项选择题（每题3分，共15分）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1．( )是商业银行最主要的经营收入来源。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A．贷款业务 B．资产业务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C．中间业务 D．表外业务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2．借款人无法足额偿还贷款本息，即使执行担保，也肯定要造成较大损失的贷款是(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A．次级贷款 B．可疑贷款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C．损失贷款 D．关注贷款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3．银行办理结算业务时，其结算原则是(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A．先付款后收款 B．付款和收款同时结算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C．先收款后付款 D．轧差结算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4．银行发行金融债券的主要目的是筹集____资金，其利率一般____同期的存款利率。(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A．中长期；高于 B．中长期；低予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C．短期；高于 D．短期；低于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5．表外业务中担保和贷款承诺的主要区别在于( 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A．担保涉及银行和贷款人两方当事人，承诺涉及银行、委托人和收益人三方当事人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B．担保业务银行不收费，而贷款承诺银行需要收取一定费用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C．担保涉及银行、委托人和收益人三方当事人，承诺涉及银行和贷款人两方当事人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D．贷款承诺可以撤销，而担保业务则不能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二、判断题（判断正误并对错误的说明理由：每题3分，共15分）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6．商业银行负债业务的规模和结构制约着资产业务的规模和结构。(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7．汇票的出票人必须是收款人。(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8．实收资本是银行的资产净值，即银行的总资产减总负债的余额。(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9．商业银行资本的增加能够降低银行经营风险，因此资本金多多益善。(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10.在险价值法计算风险可以事前计算风险，不像以往风险管理的方法都是在事后衡量风险大小。(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三、填空题（每空1分，共8分）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11．商业银行利率风险来源于银行的资产与负债在____方面的不对称和没有预料到的____变动。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12.营销的对象可以是有形的商品，也可以是____和____。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13.结算业务借助的主要结算工具包括银行汇票、银行本票、____和 ____．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14.网上银行的风险包括两类，即基于____导致的系统风险和基于____形成的业务风险。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76" w:right="76" w:firstLine="420"/>
      </w:pPr>
      <w:r>
        <w:rPr>
          <w:rFonts w:hint="default" w:ascii="Arial" w:hAnsi="Arial" w:cs="Arial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四、名词解释（每题4分，共12分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43567"/>
    <w:rsid w:val="505435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2019-12-04T02:28:00Z</dcterms:created>
  <dc:creator>Administrator</dc:creator>
  <cp:lastModifiedBy>Administrator</cp:lastModifiedBy>
  <dcterms:modified xsi:type="dcterms:W3CDTF">2019-12-04T02:32:27Z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