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F50" w:rsidRDefault="00155F50" w:rsidP="00155F50">
      <w:pPr>
        <w:pStyle w:val="a3"/>
      </w:pPr>
      <w:r>
        <w:rPr>
          <w:b/>
          <w:bCs/>
        </w:rPr>
        <w:t>1、如何进行话题性专题的选题策划？</w:t>
      </w:r>
    </w:p>
    <w:p w:rsidR="00155F50" w:rsidRDefault="00155F50" w:rsidP="00155F50">
      <w:pPr>
        <w:pStyle w:val="a3"/>
      </w:pPr>
      <w:r>
        <w:t>答：进行话题性专题的选题策划，可以从以下几个方面来考虑：</w:t>
      </w:r>
    </w:p>
    <w:p w:rsidR="00155F50" w:rsidRDefault="00155F50" w:rsidP="00155F50">
      <w:pPr>
        <w:pStyle w:val="a3"/>
      </w:pPr>
      <w:r>
        <w:t>（1）一些重要的社会现象或问题，常常成为网络新闻专题的选题对象。这些现象或问题，有些已浮出水面，是“热点”，而有些还深藏不露，是“冰点”。可以针对“热点”或“冰点”社会现象或问题开设新闻专题。</w:t>
      </w:r>
    </w:p>
    <w:p w:rsidR="00155F50" w:rsidRDefault="00155F50" w:rsidP="00155F50">
      <w:pPr>
        <w:pStyle w:val="a3"/>
      </w:pPr>
      <w:r>
        <w:t>（2）任何一种社会现象都并非孤立的，很多事物间都有千丝万缕的联系。可以从已知的新闻选题中推演出新的新闻选题，就可能从杂乱的线索中找到清晰的选题目标。</w:t>
      </w:r>
    </w:p>
    <w:p w:rsidR="00155F50" w:rsidRDefault="00155F50" w:rsidP="00155F50">
      <w:pPr>
        <w:pStyle w:val="a3"/>
      </w:pPr>
      <w:r>
        <w:t>（3）有些话题可能并非重要的社会现象或问题，但它们是网民感兴趣的对象，这些话题也常常可以成为网络专题的选题目标。</w:t>
      </w:r>
    </w:p>
    <w:p w:rsidR="00155F50" w:rsidRDefault="00155F50" w:rsidP="00155F50">
      <w:pPr>
        <w:pStyle w:val="a3"/>
      </w:pPr>
      <w:r>
        <w:t>（4）可以通过论坛、博客、微博、微信、百科等渠道发现网民关心、</w:t>
      </w:r>
      <w:proofErr w:type="gramStart"/>
      <w:r>
        <w:t>热议的</w:t>
      </w:r>
      <w:proofErr w:type="gramEnd"/>
      <w:r>
        <w:t>话题。</w:t>
      </w:r>
    </w:p>
    <w:p w:rsidR="00155F50" w:rsidRDefault="00155F50" w:rsidP="00155F50">
      <w:pPr>
        <w:pStyle w:val="a3"/>
      </w:pPr>
      <w:r>
        <w:t>（5）一些话题也许并不具备普遍社会意义，但如果与自己的机构相关，它们也可以成为专题的选题对象。</w:t>
      </w:r>
    </w:p>
    <w:p w:rsidR="00155F50" w:rsidRDefault="00155F50" w:rsidP="00155F50">
      <w:pPr>
        <w:pStyle w:val="a3"/>
      </w:pPr>
      <w:r>
        <w:rPr>
          <w:b/>
          <w:bCs/>
        </w:rPr>
        <w:t>2、造成网络新闻的失实的原因主要有哪些？如何判断网络新闻的真实性？</w:t>
      </w:r>
    </w:p>
    <w:p w:rsidR="00155F50" w:rsidRDefault="00155F50" w:rsidP="00155F50">
      <w:pPr>
        <w:pStyle w:val="a3"/>
      </w:pPr>
      <w:r>
        <w:t>答：（1）网络新闻失实的原因，主要分为两类：</w:t>
      </w:r>
    </w:p>
    <w:p w:rsidR="00155F50" w:rsidRDefault="00155F50" w:rsidP="00155F50">
      <w:pPr>
        <w:pStyle w:val="a3"/>
      </w:pPr>
      <w:r>
        <w:t>目的性失实：即信息提供者为了自身利益而故意捏造事实，虚构情节，杜撰新闻。</w:t>
      </w:r>
    </w:p>
    <w:p w:rsidR="00155F50" w:rsidRDefault="00155F50" w:rsidP="00155F50">
      <w:pPr>
        <w:pStyle w:val="a3"/>
      </w:pPr>
      <w:r>
        <w:t>技术性失实：是由于主观和客观条件的制约，未能按照客观事实的本来面貌对其进行如实报道。</w:t>
      </w:r>
    </w:p>
    <w:p w:rsidR="00155F50" w:rsidRDefault="00155F50" w:rsidP="00155F50">
      <w:pPr>
        <w:pStyle w:val="a3"/>
      </w:pPr>
      <w:r>
        <w:t>（2）判断网络新闻的真实性主要有以下几种方式：多源求证、内容分析、调查核实、技术判断。</w:t>
      </w:r>
    </w:p>
    <w:p w:rsidR="00155F50" w:rsidRDefault="00155F50" w:rsidP="00155F50">
      <w:pPr>
        <w:pStyle w:val="a3"/>
      </w:pPr>
      <w:r>
        <w:rPr>
          <w:b/>
          <w:bCs/>
        </w:rPr>
        <w:t>3、利用社会化媒体采集信息时，应该注意哪些问题？</w:t>
      </w:r>
    </w:p>
    <w:p w:rsidR="00155F50" w:rsidRDefault="00155F50" w:rsidP="00155F50">
      <w:pPr>
        <w:pStyle w:val="a3"/>
      </w:pPr>
      <w:r>
        <w:t>答：在收集用户生产的信息时，应该注意对信息的真伪和有效性进行分辨。网民上传信息时，往往不会对信息进行严格把关，有时甚至连信息的真实性都不能保证，即使信息本身是真实的，但在多次传播过程中，一些信息要素可能会产生变形，甚至完全失实。如果不加考证，拿来就用，可能产生严重后果。</w:t>
      </w:r>
    </w:p>
    <w:p w:rsidR="00155F50" w:rsidRDefault="00155F50" w:rsidP="00155F50">
      <w:pPr>
        <w:pStyle w:val="a3"/>
      </w:pPr>
      <w:r>
        <w:rPr>
          <w:b/>
          <w:bCs/>
        </w:rPr>
        <w:t>4、网络音频加工应遵循哪些基本原则？</w:t>
      </w:r>
    </w:p>
    <w:p w:rsidR="00155F50" w:rsidRDefault="00155F50" w:rsidP="00155F50">
      <w:pPr>
        <w:pStyle w:val="a3"/>
      </w:pPr>
      <w:r>
        <w:t>答：与照片的数字化加工一样，音频的数字化加工，也需要考虑用户体验与传播需要两者的平衡。</w:t>
      </w:r>
    </w:p>
    <w:p w:rsidR="00155F50" w:rsidRDefault="00155F50" w:rsidP="00155F50">
      <w:pPr>
        <w:pStyle w:val="a3"/>
      </w:pPr>
      <w:r>
        <w:t>从用户体验角度看，文件体积的大小仍是一个主要的考虑。多数声音文件都会采用压缩文件格式，压缩比高时，文件体积小，便于传输，但压缩过度，也可能造成声音的失真，所以需要两者兼顾。</w:t>
      </w:r>
    </w:p>
    <w:p w:rsidR="00155F50" w:rsidRDefault="00155F50" w:rsidP="00155F50">
      <w:pPr>
        <w:pStyle w:val="a3"/>
      </w:pPr>
      <w:r>
        <w:lastRenderedPageBreak/>
        <w:t>与数字图片一样，数字音频也有相应的格式，不同格式对应不同的播放器。声音文件格式的选择，需考虑用户的接收环境。</w:t>
      </w:r>
    </w:p>
    <w:p w:rsidR="00155F50" w:rsidRDefault="00155F50" w:rsidP="00155F50">
      <w:pPr>
        <w:pStyle w:val="a3"/>
      </w:pPr>
      <w:r>
        <w:t>为了使声音的传播达到良好效果，音频加工时还需要保证声音有足够的响度，有适当的动态范围，如能听轻音乐的低潮和高潮。另外，还要有效控制噪声，保证声音的保真度。</w:t>
      </w:r>
    </w:p>
    <w:p w:rsidR="00155F50" w:rsidRDefault="00155F50" w:rsidP="00155F50">
      <w:pPr>
        <w:pStyle w:val="a3"/>
      </w:pPr>
      <w:r>
        <w:t>如果是新闻方面的音频，那么在进行音频加工时，同样也注意新闻的真实性原则，如果利用声音的剪辑等手段，歪曲声音素材的原貌，同样是与职业道德相违背的。</w:t>
      </w:r>
    </w:p>
    <w:p w:rsidR="00155F50" w:rsidRDefault="00155F50" w:rsidP="00155F50">
      <w:pPr>
        <w:pStyle w:val="a3"/>
      </w:pPr>
      <w:r>
        <w:rPr>
          <w:b/>
          <w:bCs/>
        </w:rPr>
        <w:t xml:space="preserve">5、请URL指的是什么?有何作用?分为几种?有什么区别? </w:t>
      </w:r>
    </w:p>
    <w:p w:rsidR="00155F50" w:rsidRDefault="00155F50" w:rsidP="00155F50">
      <w:pPr>
        <w:pStyle w:val="a3"/>
      </w:pPr>
      <w:r>
        <w:t>答：URL是统一资源定位符，用于定位Web上的文件信息。</w:t>
      </w:r>
    </w:p>
    <w:p w:rsidR="00155F50" w:rsidRDefault="00155F50" w:rsidP="00155F50">
      <w:pPr>
        <w:pStyle w:val="a3"/>
      </w:pPr>
      <w:r>
        <w:t>URL有绝对和相对之分。绝对URL就是指完整的资源地址，具体形式为：协议名称://计算机域名/路径和文件名。一般情况下，在指定外部Internet资源时应使用绝对URL。</w:t>
      </w:r>
    </w:p>
    <w:p w:rsidR="00155F50" w:rsidRDefault="00155F50" w:rsidP="00155F50">
      <w:pPr>
        <w:pStyle w:val="a3"/>
      </w:pPr>
      <w:r>
        <w:t>相对URL指资源相对于当前页面的路径。使用相对URL时，一般使用点“.”和双点“..”表示当前目录和上一级目录(父目录)。在制作网站的时候，只要站点</w:t>
      </w:r>
      <w:proofErr w:type="gramStart"/>
      <w:r>
        <w:t>各资源</w:t>
      </w:r>
      <w:proofErr w:type="gramEnd"/>
      <w:r>
        <w:t>的相对位置不变，就使用相对URL。</w:t>
      </w:r>
    </w:p>
    <w:p w:rsidR="00155F50" w:rsidRDefault="00155F50" w:rsidP="00155F50">
      <w:pPr>
        <w:pStyle w:val="a3"/>
      </w:pPr>
      <w:r>
        <w:rPr>
          <w:b/>
          <w:bCs/>
        </w:rPr>
        <w:t>6、简要叙述什么是WEB浏览器。</w:t>
      </w:r>
    </w:p>
    <w:p w:rsidR="00155F50" w:rsidRDefault="00155F50" w:rsidP="00155F50">
      <w:pPr>
        <w:pStyle w:val="a3"/>
      </w:pPr>
      <w:r>
        <w:t>答：所谓Web浏览器，是指一个运行在用户计算机上的程序，它负责下载、显示网页，因此也称为WWW客户程序。一旦把Web浏览器指向某个网页，也就意味着要浏览器去查找、下载那个网页。Web浏览器能将Web文档的HTML编码解释，并显示为在浏览器上所见的Web页面。也就是说，HTML文本可以被由配置了Web浏览器的计算机解释、显示。</w:t>
      </w:r>
    </w:p>
    <w:p w:rsidR="00155F50" w:rsidRDefault="00155F50" w:rsidP="00155F50">
      <w:pPr>
        <w:pStyle w:val="a3"/>
      </w:pPr>
      <w:r>
        <w:rPr>
          <w:b/>
          <w:bCs/>
        </w:rPr>
        <w:t>7、简述色彩的三原色的概念及每种颜色的调配范围？</w:t>
      </w:r>
    </w:p>
    <w:p w:rsidR="00155F50" w:rsidRDefault="00155F50" w:rsidP="00155F50">
      <w:pPr>
        <w:pStyle w:val="a3"/>
      </w:pPr>
      <w:r>
        <w:t>答：所有的色彩都可以通过三原色调配出来，电脑屏幕的色彩就是由RGB（红、绿、蓝）3种色光合成的。只要对红、绿、蓝三种基色的含量进行配比，就可以调配出其他的颜色。每种颜色可调配的范围从0～255共计256个色阶。如果用十六进制表示，就是00～FF。</w:t>
      </w:r>
    </w:p>
    <w:p w:rsidR="00155F50" w:rsidRDefault="00155F50" w:rsidP="00155F50">
      <w:pPr>
        <w:pStyle w:val="a3"/>
      </w:pPr>
      <w:r>
        <w:rPr>
          <w:b/>
          <w:bCs/>
        </w:rPr>
        <w:t>8、在Dreamweaver中应用CSS样式有哪几种方法？</w:t>
      </w:r>
    </w:p>
    <w:p w:rsidR="00155F50" w:rsidRDefault="00155F50" w:rsidP="00155F50">
      <w:pPr>
        <w:pStyle w:val="a3"/>
      </w:pPr>
      <w:r>
        <w:t>答：在Dreamweaver中，可以使用多种方式来应用已经创建好的CSS样式。</w:t>
      </w:r>
    </w:p>
    <w:p w:rsidR="00155F50" w:rsidRDefault="00155F50" w:rsidP="00155F50">
      <w:pPr>
        <w:pStyle w:val="a3"/>
      </w:pPr>
      <w:r>
        <w:t>（1）在【属性】面板的【样式】下拉列表框中选择已经创建好的样式。</w:t>
      </w:r>
    </w:p>
    <w:p w:rsidR="00155F50" w:rsidRDefault="00155F50" w:rsidP="00155F50">
      <w:pPr>
        <w:pStyle w:val="a3"/>
      </w:pPr>
      <w:r>
        <w:t>（2）在菜单栏中选择【文本】/【CSS样式】命令，从列表中选择一种设置好的样式。</w:t>
      </w:r>
    </w:p>
    <w:p w:rsidR="00155F50" w:rsidRDefault="00155F50" w:rsidP="00155F50">
      <w:pPr>
        <w:pStyle w:val="a3"/>
      </w:pPr>
      <w:r>
        <w:t>（3）在【CSS样式】面板中选中要应用的样式，再在面板的右上角单击按钮，或者直接单击鼠标右键，从弹出的菜单中选择【套用】命令即可应用样式。</w:t>
      </w:r>
    </w:p>
    <w:p w:rsidR="00155F50" w:rsidRDefault="00155F50" w:rsidP="00155F50">
      <w:pPr>
        <w:pStyle w:val="a3"/>
      </w:pPr>
      <w:r>
        <w:lastRenderedPageBreak/>
        <w:t>（4）外部样式表通常是供多个网页使用的，其他的网页文档要想使用已创建的外部样式表，必须通过“附加样式表”命令将样式表文件链接或者导入到文档中，然后再进行具体样式的应用。</w:t>
      </w:r>
    </w:p>
    <w:p w:rsidR="00155F50" w:rsidRDefault="00155F50" w:rsidP="00155F50">
      <w:pPr>
        <w:pStyle w:val="a3"/>
      </w:pPr>
      <w:r>
        <w:rPr>
          <w:b/>
          <w:bCs/>
        </w:rPr>
        <w:t>9、简要总结3种选择器各自的特点。</w:t>
      </w:r>
    </w:p>
    <w:p w:rsidR="00155F50" w:rsidRDefault="00155F50" w:rsidP="00155F50">
      <w:pPr>
        <w:pStyle w:val="a3"/>
      </w:pPr>
      <w:r>
        <w:t>答：（1）【类】CSS样式用来存放文档中标签的共同属性，网页元素使用该类CSS样式时，需要添加引用。</w:t>
      </w:r>
    </w:p>
    <w:p w:rsidR="00155F50" w:rsidRDefault="00155F50" w:rsidP="00155F50">
      <w:pPr>
        <w:pStyle w:val="a3"/>
      </w:pPr>
      <w:r>
        <w:t>（2）【标签】CSS样式用来改变或者扩展文档中某些特定的HTML标签的属性。</w:t>
      </w:r>
    </w:p>
    <w:p w:rsidR="00155F50" w:rsidRDefault="00155F50" w:rsidP="00155F50">
      <w:pPr>
        <w:pStyle w:val="a3"/>
      </w:pPr>
      <w:r>
        <w:t>（3）【高级】CSS样式是改变标签组合、命名ID标签属性最好的方式。</w:t>
      </w:r>
    </w:p>
    <w:p w:rsidR="00155F50" w:rsidRDefault="00155F50" w:rsidP="00155F50">
      <w:pPr>
        <w:pStyle w:val="a3"/>
      </w:pPr>
      <w:r>
        <w:rPr>
          <w:b/>
          <w:bCs/>
        </w:rPr>
        <w:t>10、简要说明获取网站空间有几种方式，各自的优缺点，以及适用范围。</w:t>
      </w:r>
    </w:p>
    <w:p w:rsidR="00155F50" w:rsidRDefault="00155F50" w:rsidP="00155F50">
      <w:pPr>
        <w:pStyle w:val="a3"/>
      </w:pPr>
      <w:r>
        <w:t>答：获取网站空间有：自行架设服务器、租用虚拟主机、主机托管三种方式。自行架设服务器需要投入人力物力较多，适合于大型企事业单位。租用虚拟主机方式网络维护，以及通信线路投入费用较低，适合中小型网站。主机托管费用介于两者之间，比较适合与中等规模网站，或对网络要求比较高的网站。</w:t>
      </w:r>
    </w:p>
    <w:p w:rsidR="00155F50" w:rsidRDefault="00155F50" w:rsidP="00155F50">
      <w:pPr>
        <w:pStyle w:val="a3"/>
      </w:pPr>
      <w:r>
        <w:rPr>
          <w:b/>
          <w:bCs/>
        </w:rPr>
        <w:t>11、简要说明网站发布阶段需要考虑哪些方面的工作？</w:t>
      </w:r>
    </w:p>
    <w:p w:rsidR="00155F50" w:rsidRDefault="00155F50" w:rsidP="00155F50">
      <w:pPr>
        <w:pStyle w:val="a3"/>
      </w:pPr>
      <w:r>
        <w:t>答：当网站测试工作完成之后，就需要进行发布。这个阶段涉及到域名申请，网站空间的选择等方面的技术工作。此外，网站内容的发布还涉及到国家有关的法律法规，这些都是需要加以重视与自觉遵守的。</w:t>
      </w:r>
    </w:p>
    <w:p w:rsidR="00110075" w:rsidRPr="00155F50" w:rsidRDefault="00110075">
      <w:pPr>
        <w:rPr>
          <w:rFonts w:hint="eastAsia"/>
        </w:rPr>
      </w:pPr>
      <w:bookmarkStart w:id="0" w:name="_GoBack"/>
      <w:bookmarkEnd w:id="0"/>
    </w:p>
    <w:sectPr w:rsidR="00110075" w:rsidRPr="00155F50" w:rsidSect="009561DD">
      <w:pgSz w:w="11906" w:h="16838"/>
      <w:pgMar w:top="1134" w:right="1134" w:bottom="1134" w:left="1418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F50"/>
    <w:rsid w:val="00110075"/>
    <w:rsid w:val="00155F50"/>
    <w:rsid w:val="0095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5F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5F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3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like</dc:creator>
  <cp:lastModifiedBy>like</cp:lastModifiedBy>
  <cp:revision>1</cp:revision>
  <dcterms:created xsi:type="dcterms:W3CDTF">2019-12-12T02:49:00Z</dcterms:created>
  <dcterms:modified xsi:type="dcterms:W3CDTF">2019-12-12T02:49:00Z</dcterms:modified>
</cp:coreProperties>
</file>