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35" w:rsidRDefault="00DD6735" w:rsidP="00DD6735">
      <w:pPr>
        <w:adjustRightInd/>
        <w:snapToGrid/>
        <w:spacing w:after="0"/>
        <w:jc w:val="center"/>
        <w:rPr>
          <w:rFonts w:ascii="Arial" w:eastAsia="宋体" w:hAnsi="Arial" w:cs="Arial" w:hint="eastAsia"/>
          <w:sz w:val="26"/>
          <w:szCs w:val="26"/>
        </w:rPr>
      </w:pPr>
      <w:r>
        <w:rPr>
          <w:rFonts w:ascii="Arial" w:eastAsia="宋体" w:hAnsi="Arial" w:cs="Arial" w:hint="eastAsia"/>
          <w:sz w:val="26"/>
          <w:szCs w:val="26"/>
        </w:rPr>
        <w:t>《古代诗歌散文专题》历年真题</w:t>
      </w:r>
    </w:p>
    <w:p w:rsidR="00DD6735" w:rsidRDefault="00DD6735" w:rsidP="00DD6735">
      <w:pPr>
        <w:adjustRightInd/>
        <w:snapToGrid/>
        <w:spacing w:after="0"/>
        <w:rPr>
          <w:rFonts w:ascii="Arial" w:eastAsia="宋体" w:hAnsi="Arial" w:cs="Arial" w:hint="eastAsia"/>
          <w:sz w:val="26"/>
          <w:szCs w:val="26"/>
        </w:rPr>
      </w:pP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一、填空（每空</w:t>
      </w: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分）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．《秋兴八首》是唐代诗人</w:t>
      </w:r>
      <w:r w:rsidRPr="00DD6735">
        <w:rPr>
          <w:rFonts w:ascii="Courier New" w:eastAsia="宋体" w:hAnsi="Courier New" w:cs="宋体"/>
          <w:sz w:val="26"/>
          <w:szCs w:val="26"/>
        </w:rPr>
        <w:t>__________________</w:t>
      </w:r>
      <w:r w:rsidRPr="00DD6735">
        <w:rPr>
          <w:rFonts w:ascii="Arial" w:eastAsia="宋体" w:hAnsi="Arial" w:cs="Arial"/>
          <w:sz w:val="26"/>
          <w:szCs w:val="26"/>
        </w:rPr>
        <w:t>最为著名的七律组诗。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2</w:t>
      </w:r>
      <w:r w:rsidRPr="00DD6735">
        <w:rPr>
          <w:rFonts w:ascii="Arial" w:eastAsia="宋体" w:hAnsi="Arial" w:cs="Arial"/>
          <w:sz w:val="26"/>
          <w:szCs w:val="26"/>
        </w:rPr>
        <w:t>．姚鼐是清代著名的古文流派</w:t>
      </w:r>
      <w:r w:rsidRPr="00DD6735">
        <w:rPr>
          <w:rFonts w:ascii="Courier New" w:eastAsia="宋体" w:hAnsi="Courier New" w:cs="宋体"/>
          <w:sz w:val="26"/>
          <w:szCs w:val="26"/>
        </w:rPr>
        <w:t>____________________</w:t>
      </w:r>
      <w:r w:rsidRPr="00DD6735">
        <w:rPr>
          <w:rFonts w:ascii="Arial" w:eastAsia="宋体" w:hAnsi="Arial" w:cs="Arial"/>
          <w:sz w:val="26"/>
          <w:szCs w:val="26"/>
        </w:rPr>
        <w:t>的代表人物。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二、选择（每题</w:t>
      </w: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分）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．苏轼的《赤壁赋》在文体上属于</w:t>
      </w:r>
      <w:r w:rsidRPr="00DD6735">
        <w:rPr>
          <w:rFonts w:ascii="Courier New" w:eastAsia="宋体" w:hAnsi="Courier New" w:cs="宋体"/>
          <w:sz w:val="26"/>
          <w:szCs w:val="26"/>
        </w:rPr>
        <w:t>___________</w:t>
      </w:r>
      <w:r w:rsidRPr="00DD6735">
        <w:rPr>
          <w:rFonts w:ascii="Arial" w:eastAsia="宋体" w:hAnsi="Arial" w:cs="Arial"/>
          <w:sz w:val="26"/>
          <w:szCs w:val="26"/>
        </w:rPr>
        <w:t>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 xml:space="preserve">A </w:t>
      </w:r>
      <w:r w:rsidRPr="00DD6735">
        <w:rPr>
          <w:rFonts w:ascii="Arial" w:eastAsia="宋体" w:hAnsi="Arial" w:cs="Arial"/>
          <w:sz w:val="26"/>
          <w:szCs w:val="26"/>
        </w:rPr>
        <w:t>大赋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 xml:space="preserve">B </w:t>
      </w:r>
      <w:r w:rsidRPr="00DD6735">
        <w:rPr>
          <w:rFonts w:ascii="Arial" w:eastAsia="宋体" w:hAnsi="Arial" w:cs="Arial"/>
          <w:sz w:val="26"/>
          <w:szCs w:val="26"/>
        </w:rPr>
        <w:t>骚赋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C</w:t>
      </w:r>
      <w:r w:rsidRPr="00DD6735">
        <w:rPr>
          <w:rFonts w:ascii="Arial" w:eastAsia="宋体" w:hAnsi="Arial" w:cs="Arial"/>
          <w:sz w:val="26"/>
          <w:szCs w:val="26"/>
        </w:rPr>
        <w:t>文赋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 xml:space="preserve">D </w:t>
      </w:r>
      <w:r w:rsidRPr="00DD6735">
        <w:rPr>
          <w:rFonts w:ascii="Arial" w:eastAsia="宋体" w:hAnsi="Arial" w:cs="Arial"/>
          <w:sz w:val="26"/>
          <w:szCs w:val="26"/>
        </w:rPr>
        <w:t>骈赋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2</w:t>
      </w:r>
      <w:r w:rsidRPr="00DD6735">
        <w:rPr>
          <w:rFonts w:ascii="Arial" w:eastAsia="宋体" w:hAnsi="Arial" w:cs="Arial"/>
          <w:sz w:val="26"/>
          <w:szCs w:val="26"/>
        </w:rPr>
        <w:t>．晚唐词人</w:t>
      </w:r>
      <w:r w:rsidRPr="00DD6735">
        <w:rPr>
          <w:rFonts w:ascii="Courier New" w:eastAsia="宋体" w:hAnsi="Courier New" w:cs="宋体"/>
          <w:sz w:val="26"/>
          <w:szCs w:val="26"/>
        </w:rPr>
        <w:t>______________</w:t>
      </w:r>
      <w:r w:rsidRPr="00DD6735">
        <w:rPr>
          <w:rFonts w:ascii="Arial" w:eastAsia="宋体" w:hAnsi="Arial" w:cs="Arial"/>
          <w:sz w:val="26"/>
          <w:szCs w:val="26"/>
        </w:rPr>
        <w:t>被尊为</w:t>
      </w:r>
      <w:r w:rsidRPr="00DD6735">
        <w:rPr>
          <w:rFonts w:ascii="Arial" w:eastAsia="宋体" w:hAnsi="Arial" w:cs="Arial"/>
          <w:sz w:val="26"/>
          <w:szCs w:val="26"/>
        </w:rPr>
        <w:t>“</w:t>
      </w:r>
      <w:r w:rsidRPr="00DD6735">
        <w:rPr>
          <w:rFonts w:ascii="Arial" w:eastAsia="宋体" w:hAnsi="Arial" w:cs="Arial"/>
          <w:sz w:val="26"/>
          <w:szCs w:val="26"/>
        </w:rPr>
        <w:t>花间鼻祖</w:t>
      </w:r>
      <w:r w:rsidRPr="00DD6735">
        <w:rPr>
          <w:rFonts w:ascii="Arial" w:eastAsia="宋体" w:hAnsi="Arial" w:cs="Arial"/>
          <w:sz w:val="26"/>
          <w:szCs w:val="26"/>
        </w:rPr>
        <w:t>”</w:t>
      </w:r>
      <w:r w:rsidRPr="00DD6735">
        <w:rPr>
          <w:rFonts w:ascii="Arial" w:eastAsia="宋体" w:hAnsi="Arial" w:cs="Arial"/>
          <w:sz w:val="26"/>
          <w:szCs w:val="26"/>
        </w:rPr>
        <w:t>，他对词体的定型做出了巨大的贡献。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A</w:t>
      </w:r>
      <w:r w:rsidRPr="00DD6735">
        <w:rPr>
          <w:rFonts w:ascii="Arial" w:eastAsia="宋体" w:hAnsi="Arial" w:cs="Arial"/>
          <w:sz w:val="26"/>
          <w:szCs w:val="26"/>
        </w:rPr>
        <w:t>温庭筠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B</w:t>
      </w:r>
      <w:r w:rsidRPr="00DD6735">
        <w:rPr>
          <w:rFonts w:ascii="Arial" w:eastAsia="宋体" w:hAnsi="Arial" w:cs="Arial"/>
          <w:sz w:val="26"/>
          <w:szCs w:val="26"/>
        </w:rPr>
        <w:t>韦庄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C</w:t>
      </w:r>
      <w:r w:rsidRPr="00DD6735">
        <w:rPr>
          <w:rFonts w:ascii="Arial" w:eastAsia="宋体" w:hAnsi="Arial" w:cs="Arial"/>
          <w:sz w:val="26"/>
          <w:szCs w:val="26"/>
        </w:rPr>
        <w:t>李商隐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D</w:t>
      </w:r>
      <w:r w:rsidRPr="00DD6735">
        <w:rPr>
          <w:rFonts w:ascii="Arial" w:eastAsia="宋体" w:hAnsi="Arial" w:cs="Arial"/>
          <w:sz w:val="26"/>
          <w:szCs w:val="26"/>
        </w:rPr>
        <w:t>李煜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三、简答（每题</w:t>
      </w:r>
      <w:r w:rsidRPr="00DD6735">
        <w:rPr>
          <w:rFonts w:ascii="Courier New" w:eastAsia="宋体" w:hAnsi="Courier New" w:cs="宋体"/>
          <w:sz w:val="26"/>
          <w:szCs w:val="26"/>
        </w:rPr>
        <w:t>10</w:t>
      </w:r>
      <w:r w:rsidRPr="00DD6735">
        <w:rPr>
          <w:rFonts w:ascii="Arial" w:eastAsia="宋体" w:hAnsi="Arial" w:cs="Arial"/>
          <w:sz w:val="26"/>
          <w:szCs w:val="26"/>
        </w:rPr>
        <w:t>分）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．简述汉代乐府对后世诗歌创作的影响。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2.</w:t>
      </w:r>
      <w:r w:rsidRPr="00DD6735">
        <w:rPr>
          <w:rFonts w:ascii="Arial" w:eastAsia="宋体" w:hAnsi="Arial" w:cs="Arial"/>
          <w:sz w:val="26"/>
          <w:szCs w:val="26"/>
        </w:rPr>
        <w:t>杜甫新题乐府反映了哪些内容？试举例说明。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 xml:space="preserve">. </w:t>
      </w:r>
    </w:p>
    <w:p w:rsidR="00DD6735" w:rsidRDefault="00DD6735" w:rsidP="00DD6735">
      <w:pPr>
        <w:adjustRightInd/>
        <w:snapToGrid/>
        <w:spacing w:after="0"/>
        <w:rPr>
          <w:rFonts w:ascii="Arial" w:eastAsia="宋体" w:hAnsi="Arial" w:cs="Arial" w:hint="eastAsia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四、论述（每题</w:t>
      </w:r>
      <w:r w:rsidRPr="00DD6735">
        <w:rPr>
          <w:rFonts w:ascii="Courier New" w:eastAsia="宋体" w:hAnsi="Courier New" w:cs="宋体"/>
          <w:sz w:val="26"/>
          <w:szCs w:val="26"/>
        </w:rPr>
        <w:t>20</w:t>
      </w:r>
      <w:r w:rsidRPr="00DD6735">
        <w:rPr>
          <w:rFonts w:ascii="Arial" w:eastAsia="宋体" w:hAnsi="Arial" w:cs="Arial"/>
          <w:sz w:val="26"/>
          <w:szCs w:val="26"/>
        </w:rPr>
        <w:t>分）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．试结合作品分析周邦彦词的艺术成就。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2</w:t>
      </w:r>
      <w:r w:rsidRPr="00DD6735">
        <w:rPr>
          <w:rFonts w:ascii="Arial" w:eastAsia="宋体" w:hAnsi="Arial" w:cs="Arial"/>
          <w:sz w:val="26"/>
          <w:szCs w:val="26"/>
        </w:rPr>
        <w:t>．从《诗经》到《离骚》比兴有哪些发展变化？比兴对后世的诗词创作有哪些影响？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参考答案及评分标准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一、填空（每空</w:t>
      </w: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分）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．杜甫</w:t>
      </w:r>
      <w:r w:rsidRPr="00DD6735">
        <w:rPr>
          <w:rFonts w:ascii="Courier New" w:eastAsia="宋体" w:hAnsi="Courier New" w:cs="宋体"/>
          <w:sz w:val="26"/>
          <w:szCs w:val="26"/>
        </w:rPr>
        <w:t>2</w:t>
      </w:r>
      <w:r w:rsidRPr="00DD6735">
        <w:rPr>
          <w:rFonts w:ascii="Arial" w:eastAsia="宋体" w:hAnsi="Arial" w:cs="Arial"/>
          <w:sz w:val="26"/>
          <w:szCs w:val="26"/>
        </w:rPr>
        <w:t>．桐城派</w:t>
      </w:r>
    </w:p>
    <w:p w:rsidR="00DD6735" w:rsidRDefault="00DD6735" w:rsidP="00DD6735">
      <w:pPr>
        <w:adjustRightInd/>
        <w:snapToGrid/>
        <w:spacing w:after="0"/>
        <w:rPr>
          <w:rFonts w:ascii="Arial" w:eastAsia="宋体" w:hAnsi="Arial" w:cs="Arial" w:hint="eastAsia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二、选择（每题</w:t>
      </w: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分）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．</w:t>
      </w:r>
      <w:r w:rsidRPr="00DD6735">
        <w:rPr>
          <w:rFonts w:ascii="Courier New" w:eastAsia="宋体" w:hAnsi="Courier New" w:cs="宋体"/>
          <w:sz w:val="26"/>
          <w:szCs w:val="26"/>
        </w:rPr>
        <w:t>C2</w:t>
      </w:r>
      <w:r w:rsidRPr="00DD6735">
        <w:rPr>
          <w:rFonts w:ascii="Arial" w:eastAsia="宋体" w:hAnsi="Arial" w:cs="Arial"/>
          <w:sz w:val="26"/>
          <w:szCs w:val="26"/>
        </w:rPr>
        <w:t>．</w:t>
      </w:r>
      <w:r w:rsidRPr="00DD6735">
        <w:rPr>
          <w:rFonts w:ascii="Courier New" w:eastAsia="宋体" w:hAnsi="Courier New" w:cs="宋体"/>
          <w:sz w:val="26"/>
          <w:szCs w:val="26"/>
        </w:rPr>
        <w:t>A</w:t>
      </w:r>
    </w:p>
    <w:p w:rsidR="00DD6735" w:rsidRDefault="00DD6735" w:rsidP="00DD6735">
      <w:pPr>
        <w:adjustRightInd/>
        <w:snapToGrid/>
        <w:spacing w:after="0"/>
        <w:rPr>
          <w:rFonts w:ascii="Arial" w:eastAsia="宋体" w:hAnsi="Arial" w:cs="Arial" w:hint="eastAsia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三、简答（每题</w:t>
      </w:r>
      <w:r w:rsidRPr="00DD6735">
        <w:rPr>
          <w:rFonts w:ascii="Courier New" w:eastAsia="宋体" w:hAnsi="Courier New" w:cs="宋体"/>
          <w:sz w:val="26"/>
          <w:szCs w:val="26"/>
        </w:rPr>
        <w:t>10</w:t>
      </w:r>
      <w:r w:rsidRPr="00DD6735">
        <w:rPr>
          <w:rFonts w:ascii="Arial" w:eastAsia="宋体" w:hAnsi="Arial" w:cs="Arial"/>
          <w:sz w:val="26"/>
          <w:szCs w:val="26"/>
        </w:rPr>
        <w:t>分）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．简述汉代乐府对后世诗歌创作的影响。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答案要点：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(1)</w:t>
      </w:r>
      <w:r w:rsidRPr="00DD6735">
        <w:rPr>
          <w:rFonts w:ascii="Arial" w:eastAsia="宋体" w:hAnsi="Arial" w:cs="Arial"/>
          <w:sz w:val="26"/>
          <w:szCs w:val="26"/>
        </w:rPr>
        <w:t>开创了中国古典诗歌史上</w:t>
      </w:r>
      <w:r w:rsidRPr="00DD6735">
        <w:rPr>
          <w:rFonts w:ascii="Arial" w:eastAsia="宋体" w:hAnsi="Arial" w:cs="Arial"/>
          <w:sz w:val="26"/>
          <w:szCs w:val="26"/>
        </w:rPr>
        <w:t>“</w:t>
      </w:r>
      <w:r w:rsidRPr="00DD6735">
        <w:rPr>
          <w:rFonts w:ascii="Arial" w:eastAsia="宋体" w:hAnsi="Arial" w:cs="Arial"/>
          <w:sz w:val="26"/>
          <w:szCs w:val="26"/>
        </w:rPr>
        <w:t>感于哀乐，缘事而发</w:t>
      </w:r>
      <w:r w:rsidRPr="00DD6735">
        <w:rPr>
          <w:rFonts w:ascii="Arial" w:eastAsia="宋体" w:hAnsi="Arial" w:cs="Arial"/>
          <w:sz w:val="26"/>
          <w:szCs w:val="26"/>
        </w:rPr>
        <w:t>”</w:t>
      </w:r>
      <w:r w:rsidRPr="00DD6735">
        <w:rPr>
          <w:rFonts w:ascii="Arial" w:eastAsia="宋体" w:hAnsi="Arial" w:cs="Arial"/>
          <w:sz w:val="26"/>
          <w:szCs w:val="26"/>
        </w:rPr>
        <w:t>的乐府传统。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2</w:t>
      </w:r>
      <w:r w:rsidRPr="00DD6735">
        <w:rPr>
          <w:rFonts w:ascii="Arial" w:eastAsia="宋体" w:hAnsi="Arial" w:cs="Arial"/>
          <w:sz w:val="26"/>
          <w:szCs w:val="26"/>
        </w:rPr>
        <w:t>、创造了新的诗歌形式，即杂言体和五言诗。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3</w:t>
      </w:r>
      <w:r w:rsidRPr="00DD6735">
        <w:rPr>
          <w:rFonts w:ascii="Arial" w:eastAsia="宋体" w:hAnsi="Arial" w:cs="Arial"/>
          <w:sz w:val="26"/>
          <w:szCs w:val="26"/>
        </w:rPr>
        <w:t>、艺术手法，特别是汉乐府民歌叙事诗的写作技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巧，影响也非常大。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 xml:space="preserve">2. </w:t>
      </w:r>
      <w:r w:rsidRPr="00DD6735">
        <w:rPr>
          <w:rFonts w:ascii="Arial" w:eastAsia="宋体" w:hAnsi="Arial" w:cs="Arial"/>
          <w:sz w:val="26"/>
          <w:szCs w:val="26"/>
        </w:rPr>
        <w:t>杜甫新题乐府反映了哪些内容？试举例说明。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答案要点：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、揭露统治者的穷兵黩武，如《兵车行》。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lastRenderedPageBreak/>
        <w:t>2</w:t>
      </w:r>
      <w:r w:rsidRPr="00DD6735">
        <w:rPr>
          <w:rFonts w:ascii="Arial" w:eastAsia="宋体" w:hAnsi="Arial" w:cs="Arial"/>
          <w:sz w:val="26"/>
          <w:szCs w:val="26"/>
        </w:rPr>
        <w:t>、揭露统治者的骄奢淫逸和对百姓的欺压，如《丽人行》。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3</w:t>
      </w:r>
      <w:r w:rsidRPr="00DD6735">
        <w:rPr>
          <w:rFonts w:ascii="Arial" w:eastAsia="宋体" w:hAnsi="Arial" w:cs="Arial"/>
          <w:sz w:val="26"/>
          <w:szCs w:val="26"/>
        </w:rPr>
        <w:t>、揭露社会动乱对百姓的伤害，如</w:t>
      </w:r>
      <w:r w:rsidRPr="00DD6735">
        <w:rPr>
          <w:rFonts w:ascii="Arial" w:eastAsia="宋体" w:hAnsi="Arial" w:cs="Arial"/>
          <w:sz w:val="26"/>
          <w:szCs w:val="26"/>
        </w:rPr>
        <w:t>“</w:t>
      </w:r>
      <w:r w:rsidRPr="00DD6735">
        <w:rPr>
          <w:rFonts w:ascii="Arial" w:eastAsia="宋体" w:hAnsi="Arial" w:cs="Arial"/>
          <w:sz w:val="26"/>
          <w:szCs w:val="26"/>
        </w:rPr>
        <w:t>三吏</w:t>
      </w:r>
      <w:r w:rsidRPr="00DD6735">
        <w:rPr>
          <w:rFonts w:ascii="Arial" w:eastAsia="宋体" w:hAnsi="Arial" w:cs="Arial"/>
          <w:sz w:val="26"/>
          <w:szCs w:val="26"/>
        </w:rPr>
        <w:t>”</w:t>
      </w:r>
      <w:r w:rsidRPr="00DD6735">
        <w:rPr>
          <w:rFonts w:ascii="Arial" w:eastAsia="宋体" w:hAnsi="Arial" w:cs="Arial"/>
          <w:sz w:val="26"/>
          <w:szCs w:val="26"/>
        </w:rPr>
        <w:t>、</w:t>
      </w:r>
      <w:r w:rsidRPr="00DD6735">
        <w:rPr>
          <w:rFonts w:ascii="Arial" w:eastAsia="宋体" w:hAnsi="Arial" w:cs="Arial"/>
          <w:sz w:val="26"/>
          <w:szCs w:val="26"/>
        </w:rPr>
        <w:t>“</w:t>
      </w:r>
      <w:r w:rsidRPr="00DD6735">
        <w:rPr>
          <w:rFonts w:ascii="Arial" w:eastAsia="宋体" w:hAnsi="Arial" w:cs="Arial"/>
          <w:sz w:val="26"/>
          <w:szCs w:val="26"/>
        </w:rPr>
        <w:t>三别</w:t>
      </w:r>
      <w:r w:rsidRPr="00DD6735">
        <w:rPr>
          <w:rFonts w:ascii="Arial" w:eastAsia="宋体" w:hAnsi="Arial" w:cs="Arial"/>
          <w:sz w:val="26"/>
          <w:szCs w:val="26"/>
        </w:rPr>
        <w:t>”</w:t>
      </w:r>
      <w:r w:rsidRPr="00DD6735">
        <w:rPr>
          <w:rFonts w:ascii="Arial" w:eastAsia="宋体" w:hAnsi="Arial" w:cs="Arial"/>
          <w:sz w:val="26"/>
          <w:szCs w:val="26"/>
        </w:rPr>
        <w:t>。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四、论述（每题</w:t>
      </w:r>
      <w:r w:rsidRPr="00DD6735">
        <w:rPr>
          <w:rFonts w:ascii="Courier New" w:eastAsia="宋体" w:hAnsi="Courier New" w:cs="宋体"/>
          <w:sz w:val="26"/>
          <w:szCs w:val="26"/>
        </w:rPr>
        <w:t>20</w:t>
      </w:r>
      <w:r w:rsidRPr="00DD6735">
        <w:rPr>
          <w:rFonts w:ascii="Arial" w:eastAsia="宋体" w:hAnsi="Arial" w:cs="Arial"/>
          <w:sz w:val="26"/>
          <w:szCs w:val="26"/>
        </w:rPr>
        <w:t>分）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．试结合作品分析周邦彦词的艺术成就。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答案要点：</w:t>
      </w:r>
    </w:p>
    <w:p w:rsidR="00DD6735" w:rsidRDefault="00DD6735" w:rsidP="00DD6735">
      <w:pPr>
        <w:adjustRightInd/>
        <w:snapToGrid/>
        <w:spacing w:after="0"/>
        <w:rPr>
          <w:rFonts w:ascii="Arial" w:eastAsia="宋体" w:hAnsi="Arial" w:cs="Arial" w:hint="eastAsia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（</w:t>
      </w: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）善于化用典故和融化前人诗句，形成典雅的语言风格。</w:t>
      </w:r>
    </w:p>
    <w:p w:rsidR="00DD6735" w:rsidRDefault="00DD6735" w:rsidP="00DD6735">
      <w:pPr>
        <w:adjustRightInd/>
        <w:snapToGrid/>
        <w:spacing w:after="0"/>
        <w:rPr>
          <w:rFonts w:ascii="Arial" w:eastAsia="宋体" w:hAnsi="Arial" w:cs="Arial" w:hint="eastAsia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（</w:t>
      </w:r>
      <w:r w:rsidRPr="00DD6735">
        <w:rPr>
          <w:rFonts w:ascii="Courier New" w:eastAsia="宋体" w:hAnsi="Courier New" w:cs="宋体"/>
          <w:sz w:val="26"/>
          <w:szCs w:val="26"/>
        </w:rPr>
        <w:t>2</w:t>
      </w:r>
      <w:r w:rsidRPr="00DD6735">
        <w:rPr>
          <w:rFonts w:ascii="Arial" w:eastAsia="宋体" w:hAnsi="Arial" w:cs="Arial"/>
          <w:sz w:val="26"/>
          <w:szCs w:val="26"/>
        </w:rPr>
        <w:t>）完善了慢词长调的章法结构。打乱时空顺序，时间上顺叙、倒叙、插叙交相使用，空间上回环往复，将开合变化、离合顺逆等笔法引入长调创作中，使其章法结构得到了极大的发展和提高。</w:t>
      </w:r>
    </w:p>
    <w:p w:rsidR="00DD6735" w:rsidRDefault="00DD6735" w:rsidP="00DD6735">
      <w:pPr>
        <w:adjustRightInd/>
        <w:snapToGrid/>
        <w:spacing w:after="0"/>
        <w:rPr>
          <w:rFonts w:ascii="Arial" w:eastAsia="宋体" w:hAnsi="Arial" w:cs="Arial" w:hint="eastAsia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（</w:t>
      </w:r>
      <w:r w:rsidRPr="00DD6735">
        <w:rPr>
          <w:rFonts w:ascii="Courier New" w:eastAsia="宋体" w:hAnsi="Courier New" w:cs="宋体"/>
          <w:sz w:val="26"/>
          <w:szCs w:val="26"/>
        </w:rPr>
        <w:t>3</w:t>
      </w:r>
      <w:r w:rsidRPr="00DD6735">
        <w:rPr>
          <w:rFonts w:ascii="Arial" w:eastAsia="宋体" w:hAnsi="Arial" w:cs="Arial"/>
          <w:sz w:val="26"/>
          <w:szCs w:val="26"/>
        </w:rPr>
        <w:t>）注重词调的声情与宫调的音色协调一致。严格平、上、去、入四声的用法，并且更多变化，使语言字音的高低与曲调旋律的变化密切配合。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（</w:t>
      </w:r>
      <w:r w:rsidRPr="00DD6735">
        <w:rPr>
          <w:rFonts w:ascii="Courier New" w:eastAsia="宋体" w:hAnsi="Courier New" w:cs="宋体"/>
          <w:sz w:val="26"/>
          <w:szCs w:val="26"/>
        </w:rPr>
        <w:t>4</w:t>
      </w:r>
      <w:r w:rsidRPr="00DD6735">
        <w:rPr>
          <w:rFonts w:ascii="Arial" w:eastAsia="宋体" w:hAnsi="Arial" w:cs="Arial"/>
          <w:sz w:val="26"/>
          <w:szCs w:val="26"/>
        </w:rPr>
        <w:t>）善于用比兴寄托的手法间接抒发身世之感和兴亡之叹，为南宋词咏物重寄托开无数法门。</w:t>
      </w:r>
    </w:p>
    <w:p w:rsidR="00DD6735" w:rsidRPr="00DD6735" w:rsidRDefault="00DD6735" w:rsidP="00DD6735">
      <w:pPr>
        <w:adjustRightInd/>
        <w:snapToGrid/>
        <w:spacing w:after="0"/>
        <w:rPr>
          <w:rFonts w:ascii="Courier New" w:eastAsia="宋体" w:hAnsi="Courier New" w:cs="宋体"/>
          <w:sz w:val="26"/>
          <w:szCs w:val="26"/>
        </w:rPr>
      </w:pPr>
      <w:r w:rsidRPr="00DD6735">
        <w:rPr>
          <w:rFonts w:ascii="Courier New" w:eastAsia="宋体" w:hAnsi="Courier New" w:cs="宋体"/>
          <w:sz w:val="26"/>
          <w:szCs w:val="26"/>
        </w:rPr>
        <w:t>2</w:t>
      </w:r>
      <w:r w:rsidRPr="00DD6735">
        <w:rPr>
          <w:rFonts w:ascii="Arial" w:eastAsia="宋体" w:hAnsi="Arial" w:cs="Arial"/>
          <w:sz w:val="26"/>
          <w:szCs w:val="26"/>
        </w:rPr>
        <w:t>．从《诗经》到《离骚》比兴有哪些发展变化？比兴对后世的诗词创作有哪些影响？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答案要点：（</w:t>
      </w:r>
      <w:r w:rsidRPr="00DD6735">
        <w:rPr>
          <w:rFonts w:ascii="Courier New" w:eastAsia="宋体" w:hAnsi="Courier New" w:cs="宋体"/>
          <w:sz w:val="26"/>
          <w:szCs w:val="26"/>
        </w:rPr>
        <w:t>1</w:t>
      </w:r>
      <w:r w:rsidRPr="00DD6735">
        <w:rPr>
          <w:rFonts w:ascii="Arial" w:eastAsia="宋体" w:hAnsi="Arial" w:cs="Arial"/>
          <w:sz w:val="26"/>
          <w:szCs w:val="26"/>
        </w:rPr>
        <w:t>）比、兴是《诗经》常用的艺术手法。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比是打比方；兴则是以物发端，借</w:t>
      </w:r>
    </w:p>
    <w:p w:rsidR="00DD6735" w:rsidRDefault="00DD6735" w:rsidP="00DD6735">
      <w:pPr>
        <w:adjustRightInd/>
        <w:snapToGrid/>
        <w:spacing w:after="0"/>
        <w:rPr>
          <w:rFonts w:ascii="Arial" w:eastAsia="宋体" w:hAnsi="Arial" w:cs="Arial" w:hint="eastAsia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他物引起所咏之词。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（</w:t>
      </w:r>
      <w:r w:rsidRPr="00DD6735">
        <w:rPr>
          <w:rFonts w:ascii="Courier New" w:eastAsia="宋体" w:hAnsi="Courier New" w:cs="宋体"/>
          <w:sz w:val="26"/>
          <w:szCs w:val="26"/>
        </w:rPr>
        <w:t>2</w:t>
      </w:r>
      <w:r w:rsidRPr="00DD6735">
        <w:rPr>
          <w:rFonts w:ascii="Arial" w:eastAsia="宋体" w:hAnsi="Arial" w:cs="Arial"/>
          <w:sz w:val="26"/>
          <w:szCs w:val="26"/>
        </w:rPr>
        <w:t>）《离骚》发展了《诗经》的比兴，开创了香草美人的传统。即以香</w:t>
      </w:r>
    </w:p>
    <w:p w:rsidR="00DD6735" w:rsidRDefault="00DD6735" w:rsidP="00DD6735">
      <w:pPr>
        <w:adjustRightInd/>
        <w:snapToGrid/>
        <w:spacing w:after="0"/>
        <w:rPr>
          <w:rFonts w:ascii="Arial" w:eastAsia="宋体" w:hAnsi="Arial" w:cs="Arial" w:hint="eastAsia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草象征高洁的品格，</w:t>
      </w:r>
      <w:r w:rsidRPr="00DD6735">
        <w:rPr>
          <w:rFonts w:ascii="Arial" w:eastAsia="宋体" w:hAnsi="Arial" w:cs="Arial"/>
          <w:sz w:val="26"/>
          <w:szCs w:val="26"/>
        </w:rPr>
        <w:t>“</w:t>
      </w:r>
      <w:r w:rsidRPr="00DD6735">
        <w:rPr>
          <w:rFonts w:ascii="Arial" w:eastAsia="宋体" w:hAnsi="Arial" w:cs="Arial"/>
          <w:sz w:val="26"/>
          <w:szCs w:val="26"/>
        </w:rPr>
        <w:t>男女之情</w:t>
      </w:r>
      <w:r w:rsidRPr="00DD6735">
        <w:rPr>
          <w:rFonts w:ascii="Arial" w:eastAsia="宋体" w:hAnsi="Arial" w:cs="Arial"/>
          <w:sz w:val="26"/>
          <w:szCs w:val="26"/>
        </w:rPr>
        <w:t>”</w:t>
      </w:r>
      <w:r w:rsidRPr="00DD6735">
        <w:rPr>
          <w:rFonts w:ascii="Arial" w:eastAsia="宋体" w:hAnsi="Arial" w:cs="Arial"/>
          <w:sz w:val="26"/>
          <w:szCs w:val="26"/>
        </w:rPr>
        <w:t>隐喻</w:t>
      </w:r>
      <w:r w:rsidRPr="00DD6735">
        <w:rPr>
          <w:rFonts w:ascii="Arial" w:eastAsia="宋体" w:hAnsi="Arial" w:cs="Arial"/>
          <w:sz w:val="26"/>
          <w:szCs w:val="26"/>
        </w:rPr>
        <w:t>“</w:t>
      </w:r>
      <w:r w:rsidRPr="00DD6735">
        <w:rPr>
          <w:rFonts w:ascii="Arial" w:eastAsia="宋体" w:hAnsi="Arial" w:cs="Arial"/>
          <w:sz w:val="26"/>
          <w:szCs w:val="26"/>
        </w:rPr>
        <w:t>君臣之义</w:t>
      </w:r>
      <w:r w:rsidRPr="00DD6735">
        <w:rPr>
          <w:rFonts w:ascii="Arial" w:eastAsia="宋体" w:hAnsi="Arial" w:cs="Arial"/>
          <w:sz w:val="26"/>
          <w:szCs w:val="26"/>
        </w:rPr>
        <w:t>”</w:t>
      </w:r>
      <w:r w:rsidRPr="00DD6735">
        <w:rPr>
          <w:rFonts w:ascii="Arial" w:eastAsia="宋体" w:hAnsi="Arial" w:cs="Arial"/>
          <w:sz w:val="26"/>
          <w:szCs w:val="26"/>
        </w:rPr>
        <w:t>。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（</w:t>
      </w:r>
      <w:r w:rsidRPr="00DD6735">
        <w:rPr>
          <w:rFonts w:ascii="Courier New" w:eastAsia="宋体" w:hAnsi="Courier New" w:cs="宋体"/>
          <w:sz w:val="26"/>
          <w:szCs w:val="26"/>
        </w:rPr>
        <w:t>3</w:t>
      </w:r>
      <w:r w:rsidRPr="00DD6735">
        <w:rPr>
          <w:rFonts w:ascii="Arial" w:eastAsia="宋体" w:hAnsi="Arial" w:cs="Arial"/>
          <w:sz w:val="26"/>
          <w:szCs w:val="26"/>
        </w:rPr>
        <w:t>）《诗经》和《离骚》为中国文学确</w:t>
      </w:r>
    </w:p>
    <w:p w:rsidR="00DD6735" w:rsidRDefault="00DD6735" w:rsidP="00DD6735">
      <w:pPr>
        <w:adjustRightInd/>
        <w:snapToGrid/>
        <w:spacing w:after="0"/>
        <w:rPr>
          <w:rFonts w:ascii="Arial" w:eastAsia="宋体" w:hAnsi="Arial" w:cs="Arial" w:hint="eastAsia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立了重比兴的传统，就是说文学作品的形象必须要有寄托，要讽喻政治，批判现实。</w:t>
      </w:r>
    </w:p>
    <w:p w:rsidR="00DD6735" w:rsidRPr="00DD6735" w:rsidRDefault="00DD6735" w:rsidP="00DD6735">
      <w:pPr>
        <w:adjustRightInd/>
        <w:snapToGrid/>
        <w:spacing w:after="0"/>
        <w:rPr>
          <w:rFonts w:ascii="Arial" w:eastAsia="宋体" w:hAnsi="Arial" w:cs="Arial"/>
          <w:sz w:val="26"/>
          <w:szCs w:val="26"/>
        </w:rPr>
      </w:pPr>
      <w:r w:rsidRPr="00DD6735">
        <w:rPr>
          <w:rFonts w:ascii="Arial" w:eastAsia="宋体" w:hAnsi="Arial" w:cs="Arial"/>
          <w:sz w:val="26"/>
          <w:szCs w:val="26"/>
        </w:rPr>
        <w:t>（</w:t>
      </w:r>
      <w:r w:rsidRPr="00DD6735">
        <w:rPr>
          <w:rFonts w:ascii="Courier New" w:eastAsia="宋体" w:hAnsi="Courier New" w:cs="宋体"/>
          <w:sz w:val="26"/>
          <w:szCs w:val="26"/>
        </w:rPr>
        <w:t>4</w:t>
      </w:r>
      <w:r w:rsidRPr="00DD6735">
        <w:rPr>
          <w:rFonts w:ascii="Arial" w:eastAsia="宋体" w:hAnsi="Arial" w:cs="Arial"/>
          <w:sz w:val="26"/>
          <w:szCs w:val="26"/>
        </w:rPr>
        <w:t>）曹植、杜甫、李商隐等人的诗，周邦彦、辛弃疾等人的词都擅长运用比兴手法。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92C58"/>
    <w:rsid w:val="00323B43"/>
    <w:rsid w:val="003D37D8"/>
    <w:rsid w:val="00426133"/>
    <w:rsid w:val="004358AB"/>
    <w:rsid w:val="008B7726"/>
    <w:rsid w:val="00D31D50"/>
    <w:rsid w:val="00DD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6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2018-11-30T07:09:00Z</dcterms:modified>
</cp:coreProperties>
</file>