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电工电子技术 · 平时作业3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亲爱的同学：</w:t>
        <w:br/>
      </w:r>
      <w:r>
        <w:rPr>
          <w:sz w:val="20"/>
        </w:rPr>
        <w:t xml:space="preserve">你好，欢迎参加本次测试。该测试是 </w:t>
      </w:r>
      <w:r>
        <w:rPr>
          <w:sz w:val="20"/>
        </w:rPr>
        <w:t>模拟电子技术部分，请学完第8单元后完成。</w:t>
        <w:br/>
      </w:r>
      <w:r>
        <w:rPr>
          <w:sz w:val="20"/>
        </w:rPr>
        <w:t>本套试题共包括8道单项选择题（每小题5分，共40分），6道判断题（每小题5分，共30分），三道综合题（每小题10分，共30分）满分100分。（折合进形考会自动按比例核算成满分16分）</w:t>
        <w:br/>
      </w:r>
      <w:r>
        <w:rPr>
          <w:sz w:val="20"/>
        </w:rPr>
        <w:t>本次测试你共有5次答题机会，系统会默认将最后一次答题的成绩计入形成性考核。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  <w:br/>
      </w:r>
      <w:r>
        <w:rPr>
          <w:sz w:val="24"/>
        </w:rPr>
        <w:t>一、选择题（每小题5分，共40分）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单相桥式整流电路输出的脉动电压平均值U</w:t>
      </w:r>
      <w:r>
        <w:rPr>
          <w:sz w:val="24"/>
        </w:rPr>
        <w:t>O(AV)</w:t>
      </w:r>
      <w:r>
        <w:rPr>
          <w:sz w:val="24"/>
        </w:rPr>
        <w:t>与输入交流电压的有效值U</w:t>
      </w:r>
      <w:r>
        <w:rPr>
          <w:sz w:val="24"/>
        </w:rPr>
        <w:t>2</w:t>
      </w:r>
      <w:r>
        <w:rPr>
          <w:sz w:val="24"/>
        </w:rPr>
        <w:t>之比近似为（  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0.9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1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1.2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1.4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稳压二极管是利用其工作在伏安特性的（ ）状态，电压变化极小的特性，使两端电压得以稳定。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正向导通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反向截止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反向击穿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正向或反向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三极管放大电路中，直流通路主要用来确定电路的（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放大倍数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输出电压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静态工作点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波形失真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有一只用三极管构成的放大器，测得管子的三个极对地电压为下表所示，则管脚3为（ ）。</w:t>
        <w:br/>
      </w:r>
      <w:r>
        <w:rPr>
          <w:sz w:val="24"/>
        </w:rPr>
        <w:t>管脚</w:t>
      </w:r>
      <w:r>
        <w:rPr>
          <w:sz w:val="24"/>
        </w:rPr>
        <w:t xml:space="preserve"> 1</w:t>
      </w:r>
      <w:r>
        <w:rPr>
          <w:sz w:val="24"/>
        </w:rPr>
        <w:t>2</w:t>
      </w:r>
      <w:r>
        <w:rPr>
          <w:sz w:val="24"/>
        </w:rPr>
        <w:t>3</w:t>
      </w:r>
      <w:r>
        <w:rPr>
          <w:sz w:val="24"/>
        </w:rPr>
        <w:t>电压U</w:t>
      </w:r>
      <w:r>
        <w:rPr>
          <w:sz w:val="24"/>
        </w:rPr>
        <w:t>6</w:t>
      </w:r>
      <w:r>
        <w:rPr>
          <w:sz w:val="24"/>
        </w:rPr>
        <w:t>7</w:t>
      </w:r>
      <w:r>
        <w:rPr>
          <w:sz w:val="24"/>
        </w:rPr>
        <w:t>2</w:t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集电极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发射极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基极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 xml:space="preserve"> 不确定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射极输出器的输出电阻小，说明该电路（  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带负载能力强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带负载能力差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减轻后级负荷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没有影响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为使集成运放工作在线性区，电路中应引入（  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负反馈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正反馈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电流反馈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电压反馈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即要使放大电路具有稳定输出电流的作用，又要降低其输入电阻，应采用下列（   ）的反馈形式。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电流串联负反馈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电压并联负反馈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电流并联负反馈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串联型稳压电路与稳压管稳压电路相比，它的最主要优点是输出电流较大，输出电压( )。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较高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较低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可调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固定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二、判断题（每小题5分，共30分）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PN结反向偏置时，外加电压形成的外电场的方向和PN结内电场方向相反，相当于削弱了内电场。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由于耦合电容的电容量很大，它对输入交流信号相当于开路，对直流电源相当于短路，确保了三极管直流偏置不受信号源和负载的影响。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甲乙类功率放大电路较乙类功率放大电路，具有输出功率大、效率高和非线性失真小的特点。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当电路引入深度负反馈时，放大倍数A</w:t>
      </w:r>
      <w:r>
        <w:rPr>
          <w:sz w:val="24"/>
        </w:rPr>
        <w:t>f</w:t>
      </w:r>
      <w:r>
        <w:rPr>
          <w:sz w:val="24"/>
        </w:rPr>
        <w:t>可以认为与原放大倍数A无关，它取决于反馈回路的反馈系数F的大小。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集成运放的偏置电路主要为差动放大电路提供直流偏置，以起到稳定静态工作点和抑制温漂的作用。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方波发生器的输出信号周期受RC充放电速度的影响，RC值越小，充放电速度越快，方波周期就越短，反之则周期越长。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三、综合题（每小题10分，共30分）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基本共射放大电路如图3-1所示，已知：U</w:t>
      </w:r>
      <w:r>
        <w:rPr>
          <w:sz w:val="24"/>
        </w:rPr>
        <w:t>CC</w:t>
      </w:r>
      <w:r>
        <w:rPr>
          <w:sz w:val="24"/>
        </w:rPr>
        <w:t>＝6.7V，R</w:t>
      </w:r>
      <w:r>
        <w:rPr>
          <w:sz w:val="24"/>
        </w:rPr>
        <w:t>b</w:t>
      </w:r>
      <w:r>
        <w:rPr>
          <w:sz w:val="24"/>
        </w:rPr>
        <w:t>=300kW，R</w:t>
      </w:r>
      <w:r>
        <w:rPr>
          <w:sz w:val="24"/>
        </w:rPr>
        <w:t>c</w:t>
      </w:r>
      <w:r>
        <w:rPr>
          <w:sz w:val="24"/>
        </w:rPr>
        <w:t>=2kW，R</w:t>
      </w:r>
      <w:r>
        <w:rPr>
          <w:sz w:val="24"/>
        </w:rPr>
        <w:t>L</w:t>
      </w:r>
      <w:r>
        <w:rPr>
          <w:sz w:val="24"/>
        </w:rPr>
        <w:t>=3kW，三极管的β=100，r</w:t>
      </w:r>
      <w:r>
        <w:rPr>
          <w:sz w:val="24"/>
        </w:rPr>
        <w:t>bb</w:t>
      </w:r>
      <w:r>
        <w:rPr>
          <w:sz w:val="24"/>
        </w:rPr>
        <w:t xml:space="preserve">, </w:t>
      </w:r>
      <w:r>
        <w:rPr>
          <w:sz w:val="24"/>
        </w:rPr>
        <w:t>=300W，U</w:t>
      </w:r>
      <w:r>
        <w:rPr>
          <w:sz w:val="24"/>
        </w:rPr>
        <w:t>BE</w:t>
      </w:r>
      <w:r>
        <w:rPr>
          <w:sz w:val="24"/>
        </w:rPr>
        <w:t>=0.7V，C</w:t>
      </w:r>
      <w:r>
        <w:rPr>
          <w:sz w:val="24"/>
        </w:rPr>
        <w:t>1</w:t>
      </w:r>
      <w:r>
        <w:rPr>
          <w:sz w:val="24"/>
        </w:rPr>
        <w:t>和C</w:t>
      </w:r>
      <w:r>
        <w:rPr>
          <w:sz w:val="24"/>
        </w:rPr>
        <w:t>2</w:t>
      </w:r>
      <w:r>
        <w:rPr>
          <w:sz w:val="24"/>
        </w:rPr>
        <w:t>容量足够大。</w:t>
        <w:br/>
      </w:r>
      <w:r>
        <w:drawing>
          <wp:inline xmlns:a="http://schemas.openxmlformats.org/drawingml/2006/main" xmlns:pic="http://schemas.openxmlformats.org/drawingml/2006/picture">
            <wp:extent cx="2070100" cy="1854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854200"/>
                    </a:xfrm>
                    <a:prstGeom prst="rect"/>
                  </pic:spPr>
                </pic:pic>
              </a:graphicData>
            </a:graphic>
          </wp:inline>
        </w:drawing>
        <w:br/>
        <w:br/>
      </w:r>
      <w:r>
        <w:rPr/>
        <w:t>图3-1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（1）静态工作点I</w:t>
      </w:r>
      <w:r>
        <w:rPr>
          <w:sz w:val="24"/>
        </w:rPr>
        <w:t>BQ</w:t>
      </w:r>
      <w:r>
        <w:rPr>
          <w:sz w:val="24"/>
        </w:rPr>
        <w:t>、I</w:t>
      </w:r>
      <w:r>
        <w:rPr>
          <w:sz w:val="24"/>
        </w:rPr>
        <w:t>CQ</w:t>
      </w:r>
      <w:r>
        <w:rPr>
          <w:sz w:val="24"/>
        </w:rPr>
        <w:t>、U</w:t>
      </w:r>
      <w:r>
        <w:rPr>
          <w:sz w:val="24"/>
        </w:rPr>
        <w:t>CEQ</w:t>
      </w:r>
      <w:r>
        <w:rPr>
          <w:sz w:val="24"/>
        </w:rPr>
        <w:t>分别为（    ）；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 xml:space="preserve">20μA、2mA、4V  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2mA、20μA、2.7V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20μA、2mA、4V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20μA、2mA、2.7V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（2）电压放大倍数A</w:t>
      </w:r>
      <w:r>
        <w:rPr>
          <w:sz w:val="24"/>
        </w:rPr>
        <w:t>u</w:t>
      </w:r>
      <w:r>
        <w:rPr>
          <w:sz w:val="24"/>
        </w:rPr>
        <w:t>近似等于(    )。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 xml:space="preserve">125 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-125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94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-94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图3-2所示为两级运放电路，已知R</w:t>
      </w:r>
      <w:r>
        <w:rPr>
          <w:sz w:val="24"/>
        </w:rPr>
        <w:t>1</w:t>
      </w:r>
      <w:r>
        <w:rPr>
          <w:sz w:val="24"/>
        </w:rPr>
        <w:t>=R</w:t>
      </w:r>
      <w:r>
        <w:rPr>
          <w:sz w:val="24"/>
        </w:rPr>
        <w:t>F1</w:t>
      </w:r>
      <w:r>
        <w:rPr>
          <w:sz w:val="24"/>
        </w:rPr>
        <w:t>=10kW,R</w:t>
      </w:r>
      <w:r>
        <w:rPr>
          <w:sz w:val="24"/>
        </w:rPr>
        <w:t>2</w:t>
      </w:r>
      <w:r>
        <w:rPr>
          <w:sz w:val="24"/>
        </w:rPr>
        <w:t>=R</w:t>
      </w:r>
      <w:r>
        <w:rPr>
          <w:sz w:val="24"/>
        </w:rPr>
        <w:t>3</w:t>
      </w:r>
      <w:r>
        <w:rPr>
          <w:sz w:val="24"/>
        </w:rPr>
        <w:t>=R</w:t>
      </w:r>
      <w:r>
        <w:rPr>
          <w:sz w:val="24"/>
        </w:rPr>
        <w:t>F2</w:t>
      </w:r>
      <w:r>
        <w:rPr>
          <w:sz w:val="24"/>
        </w:rPr>
        <w:t>=20kW，u</w:t>
      </w:r>
      <w:r>
        <w:rPr>
          <w:sz w:val="24"/>
        </w:rPr>
        <w:t>I1</w:t>
      </w:r>
      <w:r>
        <w:rPr>
          <w:sz w:val="24"/>
        </w:rPr>
        <w:t>=1V和u</w:t>
      </w:r>
      <w:r>
        <w:rPr>
          <w:sz w:val="24"/>
        </w:rPr>
        <w:t>I2</w:t>
      </w:r>
      <w:r>
        <w:rPr>
          <w:sz w:val="24"/>
        </w:rPr>
        <w:t>=0.5V，计算电路输出电压u</w:t>
      </w:r>
      <w:r>
        <w:rPr>
          <w:sz w:val="24"/>
        </w:rPr>
        <w:t>O</w:t>
      </w:r>
      <w:r>
        <w:rPr>
          <w:sz w:val="24"/>
        </w:rPr>
        <w:t>。说明该电路能够实现何种功能。</w:t>
        <w:br/>
      </w:r>
      <w:r>
        <w:drawing>
          <wp:inline xmlns:a="http://schemas.openxmlformats.org/drawingml/2006/main" xmlns:pic="http://schemas.openxmlformats.org/drawingml/2006/picture">
            <wp:extent cx="4013200" cy="18542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1854200"/>
                    </a:xfrm>
                    <a:prstGeom prst="rect"/>
                  </pic:spPr>
                </pic:pic>
              </a:graphicData>
            </a:graphic>
          </wp:inline>
        </w:drawing>
        <w:br/>
        <w:br/>
      </w:r>
      <w:r>
        <w:rPr/>
        <w:t>图3-2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（1）电路输出电压u</w:t>
      </w:r>
      <w:r>
        <w:rPr>
          <w:sz w:val="24"/>
        </w:rPr>
        <w:t>O</w:t>
      </w:r>
      <w:r>
        <w:rPr>
          <w:sz w:val="24"/>
        </w:rPr>
        <w:t>与输入电压的关系式是（    ）；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1524000" cy="4318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31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B.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1549400" cy="4318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431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C.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1625600" cy="4318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431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D.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2870200" cy="14859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14859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  <w:br/>
      </w:r>
      <w:r>
        <w:rPr/>
        <w:t>正确答案</w:t>
      </w:r>
      <w:r>
        <w:rPr/>
        <w:t>：B</w:t>
        <w:br/>
      </w:r>
      <w:r>
        <w:rPr/>
        <w:t>答案解释</w:t>
      </w:r>
      <w:r>
        <w:rPr/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23.</w:t>
        <w:t xml:space="preserve">    </w:t>
      </w:r>
      <w:r>
        <w:rPr>
          <w:sz w:val="24"/>
        </w:rPr>
        <w:t>（2）该电路能够实现（    ）功能。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加法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减法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同相比例运算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反相比例运算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图3-3所示串联型直流稳压电路中，已知：稳压管的稳压值U</w:t>
      </w:r>
      <w:r>
        <w:rPr>
          <w:sz w:val="24"/>
        </w:rPr>
        <w:t>Z</w:t>
      </w:r>
      <w:r>
        <w:rPr>
          <w:sz w:val="24"/>
        </w:rPr>
        <w:t>＝6V，电阻R</w:t>
      </w:r>
      <w:r>
        <w:rPr>
          <w:sz w:val="24"/>
        </w:rPr>
        <w:t>1</w:t>
      </w:r>
      <w:r>
        <w:rPr>
          <w:sz w:val="24"/>
        </w:rPr>
        <w:t>=100Ω，R</w:t>
      </w:r>
      <w:r>
        <w:rPr>
          <w:sz w:val="24"/>
        </w:rPr>
        <w:t>2</w:t>
      </w:r>
      <w:r>
        <w:rPr>
          <w:sz w:val="24"/>
        </w:rPr>
        <w:t>=200Ω，R</w:t>
      </w:r>
      <w:r>
        <w:rPr>
          <w:sz w:val="24"/>
        </w:rPr>
        <w:t>W</w:t>
      </w:r>
      <w:r>
        <w:rPr>
          <w:sz w:val="24"/>
        </w:rPr>
        <w:t>=300Ω，调整管饱和压降为2V。</w:t>
        <w:br/>
      </w:r>
      <w:r>
        <w:drawing>
          <wp:inline xmlns:a="http://schemas.openxmlformats.org/drawingml/2006/main" xmlns:pic="http://schemas.openxmlformats.org/drawingml/2006/picture">
            <wp:extent cx="2870200" cy="14859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1485900"/>
                    </a:xfrm>
                    <a:prstGeom prst="rect"/>
                  </pic:spPr>
                </pic:pic>
              </a:graphicData>
            </a:graphic>
          </wp:inline>
        </w:drawing>
        <w:br/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（1）电路输出电压最大值的计算式是（  ）；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1409700" cy="4318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31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B.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1409700" cy="4318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31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C.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1409700" cy="4318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31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D.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1409700" cy="43180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31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  <w:br/>
      </w:r>
      <w:r>
        <w:rPr/>
        <w:t>正确答案</w:t>
      </w:r>
      <w:r>
        <w:rPr/>
        <w:t>：D</w:t>
        <w:br/>
      </w:r>
      <w:r>
        <w:rPr/>
        <w:t>答案解释</w:t>
      </w:r>
      <w:r>
        <w:rPr/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26.</w:t>
        <w:t xml:space="preserve">    </w:t>
      </w:r>
      <w:r>
        <w:rPr>
          <w:sz w:val="24"/>
        </w:rPr>
        <w:t>（2）稳压电路输入电压U</w:t>
      </w:r>
      <w:r>
        <w:rPr>
          <w:sz w:val="24"/>
        </w:rPr>
        <w:t>I</w:t>
      </w:r>
      <w:r>
        <w:rPr>
          <w:sz w:val="24"/>
        </w:rPr>
        <w:t>应大于（  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9.2V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11V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 xml:space="preserve">20V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38V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jp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