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合同法 · 第八章 违约责任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一、单项选择题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为填补或弥补守约方因违约方违约行为所受的损失，达到如同实际履行合同获得的收益的经济效果，同时又避免违约方承担责任过重造成新的利益失衡。合同法强调违约责任的（）。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财产性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补偿性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惩罚性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强制性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违约行为中的瑕疵履行和加害给付，属于（）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履行不能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不完全履行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迟延履行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受领迟延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受害人基于与受损害同一原因享有利益的，其所受的利益应在确定其赔偿数额时预先排除的原则，称为(           )。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可预见性规则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损益相抵规则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损害赔偿限额规则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过失相抵规则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>合同因一方违约而发生合同的解除，合同中的违约金条款（）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也随之失效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并不因此而失效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是否有效，由法院或仲裁机构裁定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由当事人协议确定其效力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>下列关于继续履行与损害赔偿的表述，错误的是（）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二者是两种不同的违约责任方式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通常情况下二者不并用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二者责任方式目的相同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在继续履行后，对方还有其他损失的，二者应当并用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关于违约责任，下列选项中正确的是（）。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违约责任和侵权责任的归责原则是一致的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合同中当事人没有明确约定的，就不用承担违约责任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违约行为发生了就有违约责任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违约责任和侵权责任可以竞合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8.</w:t>
        <w:t xml:space="preserve">    </w:t>
      </w:r>
      <w:r>
        <w:rPr>
          <w:sz w:val="24"/>
        </w:rPr>
        <w:t>当事人在合同中，既约定违约金又约定定金的，一方违约时，守约方的正确适用方式是（）。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选择适用违约金或者定金条款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适用违约金条款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适用定金条款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违约金和定金条款一并适用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9.</w:t>
        <w:t xml:space="preserve">    </w:t>
      </w:r>
      <w:r>
        <w:rPr>
          <w:sz w:val="24"/>
        </w:rPr>
        <w:t>我国《民法典》立法中违约责任主要体现的是（      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惩罚性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赔偿性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补偿性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制裁性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10.</w:t>
        <w:t xml:space="preserve">    </w:t>
      </w:r>
      <w:r>
        <w:rPr>
          <w:sz w:val="24"/>
        </w:rPr>
        <w:t>违约行为是指当事人（）。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违反法律规定的行为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应当对合同不能成立负有责任的行为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不履行合同义务的行为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不履行合同义务或履行合同义务不符合约定的行为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11.</w:t>
        <w:t xml:space="preserve">    </w:t>
      </w:r>
      <w:r>
        <w:rPr>
          <w:sz w:val="24"/>
        </w:rPr>
        <w:t>某超市购进一批服装，货物到后，超市发现服装的款式与先前预订的存在差别，且做工也不符合要求。于是超市要求服装厂以退货或者降低价格来弥补损失。服装厂的违约属于实际违约中的（）。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不能履行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不完全履行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迟延履行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拒绝履行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12.</w:t>
        <w:t xml:space="preserve">    </w:t>
      </w:r>
      <w:r>
        <w:rPr>
          <w:sz w:val="24"/>
        </w:rPr>
        <w:t>甲乙订立合同约定，任何一方违约，违约方应当支付守约方违约金10万元。现甲违约，给乙造成直接经济损失7万元，预期的可得利益损失5万元。甲应当赔偿乙（        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7万元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10万元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12万元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15万元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13.</w:t>
        <w:t xml:space="preserve">    </w:t>
      </w:r>
      <w:r>
        <w:rPr>
          <w:sz w:val="24"/>
        </w:rPr>
        <w:t>甲公司向乙家具厂购买家具一批，价款30万元，双方约定按照甲公司提供的样品为家具质量标准，并约定违约的一方应支付违约金10万元。后来，乙家具厂提供的家具不符合约定的样品，甲公司要求乙家具厂支付违约金10万元。经查，乙家具厂的违约行为给甲公司造成的损失是轻微的。关于本案，下列选项中表述正确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乙家具厂应当支付违约金10万元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乙家具厂支付违约金后就不再承担其他的违约责任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乙家具厂支付违约金后还应当履行债务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乙家具厂可以请求人民法院或仲裁机构减少违约金的数额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14.</w:t>
        <w:t xml:space="preserve">    </w:t>
      </w:r>
      <w:r>
        <w:rPr>
          <w:sz w:val="24"/>
        </w:rPr>
        <w:t>我国《民法典》中违约损害赔偿责任的一般归责原则是（）。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过错责任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严格责任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过错推定责任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类推原则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15.</w:t>
        <w:t xml:space="preserve">    </w:t>
      </w:r>
      <w:r>
        <w:rPr>
          <w:sz w:val="24"/>
        </w:rPr>
        <w:t>张某从银行贷得80万元用于购买房屋，并以该房屋设定了抵押。在借款期间房屋被洪水冲毁。张某尽管生活艰难，仍想方设法还清了银行贷款。对此，周围多有议论。下列观点可以成立的是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甲认为，房屋被洪水冲毁属于不可抗力，张某无须履行还款义务。坚持还贷是多此一举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乙认为，张某已不具备还贷能力，无须履行还款义务。坚持还贷是为难自己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丙认为，张某对房屋的毁损没有过错，且此情况不止一家，银行应将贷款作坏账处理，坚持还贷是一厢情愿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丁认为，张某与银行的贷款合同并未因房屋被冲毁而消灭。坚持还贷是严守合约、诚实信用</w:t>
        <w:br/>
        <w:br/>
        <w:br/>
      </w:r>
      <w:r>
        <w:rPr>
          <w:sz w:val="16"/>
        </w:rPr>
        <w:t>正确答案</w:t>
      </w:r>
      <w:r>
        <w:rPr>
          <w:sz w:val="16"/>
        </w:rPr>
        <w:t>：D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16.</w:t>
        <w:t xml:space="preserve">    </w:t>
      </w:r>
      <w:r>
        <w:rPr>
          <w:sz w:val="24"/>
        </w:rPr>
        <w:t>甲请个体工商户乙上门修理空调，乙派好友丙前往服务，但丙未履约，应当由谁承担违约责任? (            )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丙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乙丙承担连带责任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乙丙承担按份责任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17.</w:t>
        <w:t xml:space="preserve">    </w:t>
      </w:r>
      <w:r>
        <w:rPr>
          <w:sz w:val="24"/>
        </w:rPr>
        <w:t>甲乙签订一份买卖合同，约定违约方应向对方支付18万元违约金。后甲违约，给乙造成损失15万元。下列表述正确的是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甲应向乙支付违约金18万元，不再支付其他费用或者赔偿损失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甲应向乙赔偿损失15万元，不再支付其他费用或者赔偿损失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甲应向乙赔偿损失15万元并支付违约金18万元，共计33万元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甲应向乙赔偿损失15万元及其利息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二、多项选择题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19.</w:t>
        <w:t xml:space="preserve">    </w:t>
      </w:r>
      <w:r>
        <w:rPr>
          <w:sz w:val="24"/>
        </w:rPr>
        <w:t>以下关于强制履行的表述正确的是（）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强制履行是一种补救方法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是否请求强制履行是当事人的权利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强制履行不得与支付违约金、赔偿损失、支付定金并存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强制履行不得与解除合同并存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20.</w:t>
        <w:t xml:space="preserve">    </w:t>
      </w:r>
      <w:r>
        <w:rPr>
          <w:sz w:val="24"/>
        </w:rPr>
        <w:t>下列现象中属于责任竞合的有 (        )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出售的产品存在缺陷，导致买受人人身损害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甲在超市购物时不慎摔倒受伤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仓储保管人过失致保管物灭失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运输合同中的承运人途中因交通事故导致他人托运的货物受损</w:t>
        <w:br/>
        <w:br/>
        <w:br/>
      </w:r>
      <w:r>
        <w:rPr>
          <w:sz w:val="16"/>
        </w:rPr>
        <w:t>正确答案</w:t>
      </w:r>
      <w:r>
        <w:rPr>
          <w:sz w:val="16"/>
        </w:rPr>
        <w:t>：A C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21.</w:t>
        <w:t xml:space="preserve">    </w:t>
      </w:r>
      <w:r>
        <w:rPr>
          <w:sz w:val="24"/>
        </w:rPr>
        <w:t>甲有一套设备委托乙代为保管，乙未经甲同意也未按说明书使用以致设备损坏。下列选项中说法正确的有（）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乙违反保管合同，其行为构成违约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乙的行为构成侵权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乙的行为引起缔约过失责任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可以民事责任竞合的原理处理此事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22.</w:t>
        <w:t xml:space="preserve">    </w:t>
      </w:r>
      <w:r>
        <w:rPr>
          <w:sz w:val="24"/>
        </w:rPr>
        <w:t>下列选项中关于定金的说法，正确的有（）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定金不足以弥补一方违约造成的损失的，对方可以请求赔偿超过定金数额的损失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定金不足以弥补一方违约造成的损失的，只能按照定金数额赔偿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定金数额不得超过主合同标的额的百分之二十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双方约定的定金数额超过主合同标的额百分之二十的，该约定不产生定金效力</w:t>
        <w:br/>
        <w:br/>
        <w:br/>
      </w:r>
      <w:r>
        <w:rPr>
          <w:sz w:val="16"/>
        </w:rPr>
        <w:t>正确答案</w:t>
      </w:r>
      <w:r>
        <w:rPr>
          <w:sz w:val="16"/>
        </w:rPr>
        <w:t>：A 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23.</w:t>
        <w:t xml:space="preserve">    </w:t>
      </w:r>
      <w:r>
        <w:rPr>
          <w:sz w:val="24"/>
        </w:rPr>
        <w:t>自然人甲向乙借款50000元，约定1年还本，逾期不还支付违约金1000元。到期甲未还款。对此乙可请求甲返还（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50000元本金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1000元违约金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50000元本金1年的利息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50000元本金的逾期利息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24.</w:t>
        <w:t xml:space="preserve">    </w:t>
      </w:r>
      <w:r>
        <w:rPr>
          <w:sz w:val="24"/>
        </w:rPr>
        <w:t>甲服装公司与乙商场签订服装加工合同，合同约定：乙商场支付预付款一万元，甲服装公司加工服装1000套；3月10日交货；乙商场3月15日支付余款九万元。3月10日，甲服装公司仅加工服装900套，乙商场此时因机制改革，周转资金不足而致函甲服装公司表示无力履行合同。下列说法错误的是（）。</w:t>
        <w:br/>
      </w:r>
      <w:r>
        <w:rPr>
          <w:sz w:val="24"/>
        </w:rPr>
        <w:t xml:space="preserve">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因乙商场已支付预付款，甲服装公司无权中止履行合同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乙商场有权以甲服装公司仅能交付900套服装为由，拒绝支付任何货款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甲服装公司有权以乙商场已不可能履行合同为由，请求乙商场承担违约责任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因乙商场丧失履行能力，甲服装公司可行使同时履行抗辩权</w:t>
        <w:br/>
        <w:br/>
        <w:br/>
      </w:r>
      <w:r>
        <w:rPr>
          <w:sz w:val="16"/>
        </w:rPr>
        <w:t>正确答案</w:t>
      </w:r>
      <w:r>
        <w:rPr>
          <w:sz w:val="16"/>
        </w:rPr>
        <w:t>：A B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25.</w:t>
        <w:t xml:space="preserve">    </w:t>
      </w:r>
      <w:r>
        <w:rPr>
          <w:sz w:val="24"/>
        </w:rPr>
        <w:t>某运输公司为客户运输一批货物，但是途中因山洪暴发冲毁了必经的一座大桥，运输公司迟了三天才把货物运到目的地。对此，下列选项中正确的有（       ）。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多选题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运输公司违约，因为未按期送到货物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运输公司违约，且应承担法律责任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运输公司没有违约，因为山洪属于不可抗力</w:t>
        <w:br/>
        <w:br/>
      </w:r>
      <w:r>
        <w:rPr>
          <w:sz w:val="16"/>
        </w:rPr>
        <w:t>D.</w:t>
        <w:t xml:space="preserve">    </w:t>
      </w:r>
      <w:r>
        <w:rPr>
          <w:sz w:val="16"/>
        </w:rPr>
        <w:t>运输公司违约，但可以免于承担法律责任</w:t>
        <w:br/>
        <w:br/>
        <w:br/>
      </w:r>
      <w:r>
        <w:rPr>
          <w:sz w:val="16"/>
        </w:rPr>
        <w:t>正确答案</w:t>
      </w:r>
      <w:r>
        <w:rPr>
          <w:sz w:val="16"/>
        </w:rPr>
        <w:t>：A D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三、简答题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27.</w:t>
        <w:t xml:space="preserve">    </w:t>
      </w:r>
      <w:r>
        <w:rPr>
          <w:sz w:val="24"/>
        </w:rPr>
        <w:t>违约责任有哪些特征？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28.</w:t>
        <w:t xml:space="preserve">    </w:t>
      </w:r>
      <w:r>
        <w:rPr>
          <w:sz w:val="24"/>
        </w:rPr>
        <w:t>如何理解违约损害赔偿责任的归责原则？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29.</w:t>
        <w:t xml:space="preserve">    </w:t>
      </w:r>
      <w:r>
        <w:rPr>
          <w:sz w:val="24"/>
        </w:rPr>
        <w:t>既得利益损失与可得利益损失有哪些差异？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30.</w:t>
        <w:t xml:space="preserve">    </w:t>
      </w:r>
      <w:r>
        <w:rPr>
          <w:sz w:val="24"/>
        </w:rPr>
        <w:t>损害赔偿责任有何限制规则？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31.</w:t>
        <w:t xml:space="preserve">    </w:t>
      </w:r>
      <w:r>
        <w:rPr>
          <w:sz w:val="24"/>
        </w:rPr>
        <w:t>如何理解《民法典》第５８０条第２款规定的当事人请求终止合同权利义务关系？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32.</w:t>
        <w:t xml:space="preserve">    </w:t>
      </w:r>
      <w:r>
        <w:rPr>
          <w:sz w:val="24"/>
        </w:rPr>
        <w:t>如何理解违约责任和侵权责任的竞合？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四、案例分析题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34.</w:t>
        <w:t xml:space="preserve">    </w:t>
      </w:r>
      <w:r>
        <w:rPr>
          <w:sz w:val="24"/>
        </w:rPr>
        <w:t>2008年12月15日，焦某与中山国旅签订江苏省出境旅行合同，约定由中山国旅向焦某提供出境旅游服务，游览点为泰国、新加坡、马来西亚。然而出发时，焦某发现，该旅行不是由中山国旅提供服务，而是在未征得其同意的情况下由康辉旅行社实际提供服务。12月26日，焦某乘坐康辉旅行社委托的泰方旅行车在泰国发生交通事故，旅行车的驾驶员未能安全驾驶造成车辆侧翻，该驾驶员被认定为负全部责任。该事故造成焦某一处八级、三处十级伤残。住院期间，康辉旅行社垫付医疗费1000元，中山国旅给付焦某20000元。2011年6月，焦某诉至南京市鼓楼区人民法院，请求中山国旅就医疗费、意外保险金等各项费用（合计522437.16元）承担侵权责任，康辉旅行社对上述债务承担连带赔偿责任。</w:t>
        <w:br/>
      </w:r>
      <w:r>
        <w:rPr>
          <w:sz w:val="24"/>
        </w:rPr>
        <w:t xml:space="preserve"> </w:t>
        <w:br/>
      </w:r>
      <w:r>
        <w:rPr>
          <w:sz w:val="24"/>
        </w:rPr>
        <w:t>请问本案中，在焦某和中山国旅之间签有《出境旅行合同》情况下，焦某能否请求中山国旅承担侵权责任？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简答题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  <w:br/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