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Arial" w:hAnsi="Arial" w:eastAsia="宋体" w:cs="Arial"/>
          <w:i w:val="0"/>
          <w:caps w:val="0"/>
          <w:color w:val="333333"/>
          <w:spacing w:val="0"/>
          <w:sz w:val="28"/>
          <w:szCs w:val="28"/>
          <w:shd w:val="clear" w:fill="FFFFFF"/>
        </w:rPr>
      </w:pPr>
      <w:r>
        <w:rPr>
          <w:rFonts w:hint="eastAsia" w:ascii="Arial" w:hAnsi="Arial" w:eastAsia="宋体" w:cs="Arial"/>
          <w:i w:val="0"/>
          <w:caps w:val="0"/>
          <w:color w:val="333333"/>
          <w:spacing w:val="0"/>
          <w:sz w:val="28"/>
          <w:szCs w:val="28"/>
          <w:shd w:val="clear" w:fill="FFFFFF"/>
          <w:lang w:eastAsia="zh-CN"/>
        </w:rPr>
        <w:t>民诉答案</w:t>
      </w:r>
    </w:p>
    <w:p>
      <w:pPr>
        <w:spacing w:line="360" w:lineRule="auto"/>
        <w:ind w:firstLine="480" w:firstLineChars="200"/>
        <w:rPr>
          <w:rFonts w:hint="eastAsia" w:ascii="宋体" w:hAnsi="宋体"/>
          <w:sz w:val="24"/>
          <w:lang w:eastAsia="zh-CN"/>
        </w:rPr>
      </w:pPr>
      <w:r>
        <w:rPr>
          <w:rFonts w:hint="eastAsia" w:ascii="宋体" w:hAnsi="宋体"/>
          <w:sz w:val="24"/>
          <w:lang w:eastAsia="zh-CN"/>
        </w:rPr>
        <w:t>试卷（</w:t>
      </w:r>
      <w:r>
        <w:rPr>
          <w:rFonts w:hint="eastAsia" w:ascii="宋体" w:hAnsi="宋体"/>
          <w:sz w:val="24"/>
          <w:lang w:val="en-US" w:eastAsia="zh-CN"/>
        </w:rPr>
        <w:t>A</w:t>
      </w:r>
      <w:r>
        <w:rPr>
          <w:rFonts w:hint="eastAsia" w:ascii="宋体" w:hAnsi="宋体"/>
          <w:sz w:val="24"/>
          <w:lang w:eastAsia="zh-CN"/>
        </w:rPr>
        <w:t>）</w:t>
      </w:r>
    </w:p>
    <w:p>
      <w:pPr>
        <w:spacing w:line="360" w:lineRule="auto"/>
        <w:ind w:firstLine="480" w:firstLineChars="200"/>
        <w:rPr>
          <w:rFonts w:hint="eastAsia" w:ascii="宋体" w:hAnsi="宋体"/>
          <w:sz w:val="24"/>
          <w:lang w:val="en-US" w:eastAsia="zh-CN"/>
        </w:rPr>
      </w:pPr>
      <w:r>
        <w:rPr>
          <w:rFonts w:hint="eastAsia" w:ascii="宋体" w:hAnsi="宋体"/>
          <w:sz w:val="24"/>
          <w:lang w:eastAsia="zh-CN"/>
        </w:rPr>
        <w:t>一、</w:t>
      </w:r>
      <w:r>
        <w:rPr>
          <w:rFonts w:hint="eastAsia" w:ascii="宋体" w:hAnsi="宋体"/>
          <w:sz w:val="24"/>
          <w:lang w:val="en-US" w:eastAsia="zh-CN"/>
        </w:rPr>
        <w:t>CBCDC DCCAC</w:t>
      </w:r>
    </w:p>
    <w:p>
      <w:pPr>
        <w:spacing w:line="360" w:lineRule="auto"/>
        <w:ind w:firstLine="480" w:firstLineChars="200"/>
        <w:rPr>
          <w:rFonts w:hint="eastAsia" w:ascii="宋体" w:hAnsi="宋体"/>
          <w:sz w:val="24"/>
          <w:lang w:eastAsia="zh-CN"/>
        </w:rPr>
      </w:pPr>
      <w:r>
        <w:rPr>
          <w:rFonts w:hint="eastAsia" w:ascii="宋体" w:hAnsi="宋体"/>
          <w:sz w:val="24"/>
          <w:lang w:eastAsia="zh-CN"/>
        </w:rPr>
        <w:t>二、</w:t>
      </w:r>
    </w:p>
    <w:p>
      <w:pPr>
        <w:spacing w:line="360" w:lineRule="auto"/>
        <w:ind w:firstLine="480" w:firstLineChars="200"/>
        <w:rPr>
          <w:rFonts w:hint="default" w:ascii="宋体" w:hAnsi="宋体"/>
          <w:sz w:val="24"/>
          <w:lang w:eastAsia="zh-CN"/>
        </w:rPr>
      </w:pPr>
      <w:r>
        <w:rPr>
          <w:rFonts w:hint="eastAsia" w:ascii="宋体" w:hAnsi="宋体"/>
          <w:sz w:val="24"/>
          <w:lang w:val="en-US" w:eastAsia="zh-CN"/>
        </w:rPr>
        <w:t>1、</w:t>
      </w:r>
      <w:r>
        <w:rPr>
          <w:rFonts w:hint="eastAsia" w:ascii="宋体" w:hAnsi="宋体"/>
          <w:sz w:val="24"/>
          <w:lang w:eastAsia="zh-CN"/>
        </w:rPr>
        <w:t>再审案件是已经审结，又依照</w:t>
      </w:r>
      <w:r>
        <w:rPr>
          <w:rFonts w:hint="default" w:ascii="宋体" w:hAnsi="宋体"/>
          <w:sz w:val="24"/>
          <w:lang w:eastAsia="zh-CN"/>
        </w:rPr>
        <w:fldChar w:fldCharType="begin"/>
      </w:r>
      <w:r>
        <w:rPr>
          <w:rFonts w:hint="default" w:ascii="宋体" w:hAnsi="宋体"/>
          <w:sz w:val="24"/>
          <w:lang w:eastAsia="zh-CN"/>
        </w:rPr>
        <w:instrText xml:space="preserve"> HYPERLINK "https://baike.baidu.com/item/%E5%AE%A1%E5%88%A4%E7%9B%91%E7%9D%A3%E7%A8%8B%E5%BA%8F/446672" \t "https://baike.baidu.com/item/%E5%86%8D%E5%AE%A1%E6%A1%88%E4%BB%B6/_blank" </w:instrText>
      </w:r>
      <w:r>
        <w:rPr>
          <w:rFonts w:hint="default" w:ascii="宋体" w:hAnsi="宋体"/>
          <w:sz w:val="24"/>
          <w:lang w:eastAsia="zh-CN"/>
        </w:rPr>
        <w:fldChar w:fldCharType="separate"/>
      </w:r>
      <w:r>
        <w:rPr>
          <w:rFonts w:hint="default" w:ascii="宋体" w:hAnsi="宋体"/>
          <w:sz w:val="24"/>
          <w:lang w:eastAsia="zh-CN"/>
        </w:rPr>
        <w:t>审判监督程序</w:t>
      </w:r>
      <w:r>
        <w:rPr>
          <w:rFonts w:hint="default" w:ascii="宋体" w:hAnsi="宋体"/>
          <w:sz w:val="24"/>
          <w:lang w:eastAsia="zh-CN"/>
        </w:rPr>
        <w:fldChar w:fldCharType="end"/>
      </w:r>
      <w:r>
        <w:rPr>
          <w:rFonts w:hint="default" w:ascii="宋体" w:hAnsi="宋体"/>
          <w:sz w:val="24"/>
          <w:lang w:eastAsia="zh-CN"/>
        </w:rPr>
        <w:t>，对案件重新进行的审理</w:t>
      </w:r>
      <w:r>
        <w:rPr>
          <w:rFonts w:hint="eastAsia" w:ascii="宋体" w:hAnsi="宋体"/>
          <w:sz w:val="24"/>
          <w:lang w:eastAsia="zh-CN"/>
        </w:rPr>
        <w:t>的案件</w:t>
      </w:r>
    </w:p>
    <w:p>
      <w:pPr>
        <w:spacing w:line="360" w:lineRule="auto"/>
        <w:ind w:firstLine="480" w:firstLineChars="200"/>
        <w:rPr>
          <w:rFonts w:hint="eastAsia" w:ascii="宋体" w:hAnsi="宋体"/>
          <w:sz w:val="24"/>
          <w:lang w:eastAsia="zh-CN"/>
        </w:rPr>
      </w:pPr>
      <w:r>
        <w:rPr>
          <w:rFonts w:hint="eastAsia" w:ascii="宋体" w:hAnsi="宋体"/>
          <w:sz w:val="24"/>
          <w:lang w:val="en-US" w:eastAsia="zh-CN"/>
        </w:rPr>
        <w:t>2、</w:t>
      </w:r>
      <w:r>
        <w:rPr>
          <w:rFonts w:hint="eastAsia" w:ascii="宋体" w:hAnsi="宋体"/>
          <w:sz w:val="24"/>
          <w:lang w:eastAsia="zh-CN"/>
        </w:rPr>
        <w:t>合议制指由三名以上的审判人员，或者由审判员和陪审员共同组成审判庭代表法院行使审判权，对案件进行审理和裁判的审判组织形式。</w:t>
      </w:r>
    </w:p>
    <w:p>
      <w:pPr>
        <w:spacing w:line="360" w:lineRule="auto"/>
        <w:ind w:firstLine="480" w:firstLineChars="200"/>
        <w:rPr>
          <w:rFonts w:hint="eastAsia" w:ascii="宋体" w:hAnsi="宋体"/>
          <w:sz w:val="24"/>
          <w:lang w:eastAsia="zh-CN"/>
        </w:rPr>
      </w:pPr>
      <w:r>
        <w:rPr>
          <w:rFonts w:hint="eastAsia" w:ascii="宋体" w:hAnsi="宋体"/>
          <w:sz w:val="24"/>
          <w:lang w:val="en-US" w:eastAsia="zh-CN"/>
        </w:rPr>
        <w:t>3、</w:t>
      </w:r>
      <w:r>
        <w:rPr>
          <w:rFonts w:hint="eastAsia" w:ascii="宋体" w:hAnsi="宋体"/>
          <w:sz w:val="24"/>
          <w:lang w:eastAsia="zh-CN"/>
        </w:rPr>
        <w:t>留置送达是指当受送达人或者他的同住成年家属无理拒绝接受诉讼文书时，送达人依照法定程序和方式，把诉讼文书留在受送达人的处所，即视为送达的方式。</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4、委托代理人</w:t>
      </w:r>
      <w:r>
        <w:rPr>
          <w:rFonts w:hint="eastAsia" w:ascii="宋体" w:hAnsi="宋体"/>
          <w:sz w:val="24"/>
          <w:lang w:eastAsia="zh-CN"/>
        </w:rPr>
        <w:t>指按</w:t>
      </w:r>
      <w:r>
        <w:rPr>
          <w:rFonts w:hint="eastAsia" w:ascii="宋体" w:hAnsi="宋体"/>
          <w:sz w:val="24"/>
          <w:lang w:eastAsia="zh-CN"/>
        </w:rPr>
        <w:t>照被</w:t>
      </w:r>
      <w:r>
        <w:rPr>
          <w:rFonts w:hint="default" w:ascii="宋体" w:hAnsi="宋体"/>
          <w:sz w:val="24"/>
          <w:lang w:eastAsia="zh-CN"/>
        </w:rPr>
        <w:t>代理人的委托行使代理权的人</w:t>
      </w:r>
    </w:p>
    <w:p>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三、</w:t>
      </w:r>
    </w:p>
    <w:p>
      <w:pPr>
        <w:numPr>
          <w:ilvl w:val="0"/>
          <w:numId w:val="1"/>
        </w:numPr>
        <w:spacing w:line="360" w:lineRule="auto"/>
        <w:ind w:firstLine="480" w:firstLineChars="200"/>
        <w:rPr>
          <w:rFonts w:hint="eastAsia" w:ascii="宋体" w:hAnsi="宋体"/>
          <w:sz w:val="24"/>
          <w:lang w:eastAsia="zh-CN"/>
        </w:rPr>
      </w:pPr>
      <w:r>
        <w:rPr>
          <w:rFonts w:hint="eastAsia" w:ascii="宋体" w:hAnsi="宋体"/>
          <w:sz w:val="24"/>
          <w:lang w:eastAsia="zh-CN"/>
        </w:rPr>
        <w:t>简述诉的概念和种类。 </w:t>
      </w:r>
    </w:p>
    <w:p>
      <w:pPr>
        <w:spacing w:line="360" w:lineRule="auto"/>
        <w:ind w:firstLine="480" w:firstLineChars="200"/>
        <w:rPr>
          <w:rFonts w:hint="eastAsia" w:ascii="宋体" w:hAnsi="宋体"/>
          <w:sz w:val="24"/>
          <w:lang w:eastAsia="zh-CN"/>
        </w:rPr>
      </w:pPr>
      <w:r>
        <w:rPr>
          <w:rFonts w:hint="eastAsia" w:ascii="宋体" w:hAnsi="宋体"/>
          <w:sz w:val="24"/>
          <w:lang w:eastAsia="zh-CN"/>
        </w:rPr>
        <w:t>诉,是当事人向法院提出的,请求特定的法院就特定的法律主张或权利主张进行裁判的诉讼行为.可以把诉分为确认之诉、给付之诉、变更之诉。一、确认之诉,是指原告请求法院确认与被告之间是否存在某种民事法律关系的诉.　　二、给付之诉是指原告请求法院判令被告向其履行特定给付义务的诉讼.三、变更之诉又称形成之诉,或者创设之诉,是指原告请求法院以判决改变或消灭既存的某种民事法律关系的诉。</w:t>
      </w:r>
    </w:p>
    <w:p>
      <w:pPr>
        <w:spacing w:line="360" w:lineRule="auto"/>
        <w:ind w:firstLine="480" w:firstLineChars="200"/>
        <w:rPr>
          <w:rFonts w:hint="default" w:ascii="宋体" w:hAnsi="宋体"/>
          <w:sz w:val="24"/>
          <w:lang w:eastAsia="zh-CN"/>
        </w:rPr>
      </w:pPr>
      <w:r>
        <w:rPr>
          <w:rFonts w:hint="eastAsia" w:ascii="宋体" w:hAnsi="宋体"/>
          <w:sz w:val="24"/>
          <w:lang w:eastAsia="zh-CN"/>
        </w:rPr>
        <w:t>2．简述</w:t>
      </w:r>
      <w:r>
        <w:rPr>
          <w:rFonts w:hint="eastAsia" w:ascii="宋体" w:hAnsi="宋体"/>
          <w:sz w:val="24"/>
          <w:lang w:eastAsia="zh-CN"/>
        </w:rPr>
        <w:t>执行回转的原因。一是人民法院制作的先予执行的裁定执行完毕后，被本院的生效判决或者二审法院的终审判决所撤销；二是人民法院制作的判决、裁定，在执行完毕后，该判决、裁定又被本院或者上级人民法院经审判监督程序进行再审后被依法撤销或变更，对因执行原判决、裁定而获得利益的一方当事人也应采取执行回转的措施。三是据以执行的法律文书确有错误，被人民法院撤销的。据以执行的法律文书，在执行完毕后，又因程序违法、或违背法律有关规定，被人民法院撤销的，也应由人民法院采取执行回转措施，责令一方当事人将执行所得返还给对方当事人。   </w:t>
      </w:r>
    </w:p>
    <w:p>
      <w:pPr>
        <w:spacing w:line="360" w:lineRule="auto"/>
        <w:ind w:firstLine="480" w:firstLineChars="200"/>
        <w:rPr>
          <w:rFonts w:hint="eastAsia" w:ascii="宋体" w:hAnsi="宋体"/>
          <w:sz w:val="24"/>
          <w:lang w:eastAsia="zh-CN"/>
        </w:rPr>
      </w:pP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lang w:eastAsia="zh-CN"/>
        </w:rPr>
        <w:t>简述涉外诉讼管辖的原则。(1)诉讼与法院所在地实际联系原则。(2)尊重当事人意愿的原则。(3)维护司法管辖的原则。</w:t>
      </w:r>
    </w:p>
    <w:p>
      <w:pPr>
        <w:spacing w:line="360" w:lineRule="auto"/>
        <w:ind w:firstLine="480" w:firstLineChars="200"/>
        <w:rPr>
          <w:rFonts w:hint="eastAsia" w:ascii="宋体" w:hAnsi="宋体"/>
          <w:sz w:val="24"/>
          <w:lang w:eastAsia="zh-CN"/>
        </w:rPr>
      </w:pPr>
      <w:r>
        <w:rPr>
          <w:rFonts w:hint="eastAsia" w:ascii="宋体" w:hAnsi="宋体"/>
          <w:sz w:val="24"/>
          <w:lang w:eastAsia="zh-CN"/>
        </w:rPr>
        <w:t>四、简述</w:t>
      </w:r>
      <w:r>
        <w:rPr>
          <w:rFonts w:hint="eastAsia" w:ascii="宋体" w:hAnsi="宋体"/>
          <w:sz w:val="24"/>
          <w:lang w:eastAsia="zh-CN"/>
        </w:rPr>
        <w:t>第二审程序与第一审程序的区别。</w:t>
      </w:r>
    </w:p>
    <w:p>
      <w:pPr>
        <w:spacing w:line="360" w:lineRule="auto"/>
        <w:ind w:firstLine="480" w:firstLineChars="200"/>
        <w:rPr>
          <w:rFonts w:hint="eastAsia" w:ascii="宋体" w:hAnsi="宋体"/>
          <w:sz w:val="24"/>
          <w:lang w:eastAsia="zh-CN"/>
        </w:rPr>
      </w:pPr>
      <w:r>
        <w:rPr>
          <w:rFonts w:hint="eastAsia" w:ascii="宋体" w:hAnsi="宋体"/>
          <w:sz w:val="24"/>
          <w:lang w:eastAsia="zh-CN"/>
        </w:rPr>
        <w:t>1、发生的原因不同。第一审程序是基于公民、法人或其他组织合法的起诉而发生。第二审程序是基于第一审程序中当事人的上诉而发生。</w:t>
      </w:r>
    </w:p>
    <w:p>
      <w:pPr>
        <w:spacing w:line="360" w:lineRule="auto"/>
        <w:ind w:firstLine="480" w:firstLineChars="200"/>
        <w:rPr>
          <w:rFonts w:hint="eastAsia" w:ascii="宋体" w:hAnsi="宋体"/>
          <w:sz w:val="24"/>
          <w:lang w:eastAsia="zh-CN"/>
        </w:rPr>
      </w:pPr>
      <w:r>
        <w:rPr>
          <w:rFonts w:hint="eastAsia" w:ascii="宋体" w:hAnsi="宋体"/>
          <w:sz w:val="24"/>
          <w:lang w:eastAsia="zh-CN"/>
        </w:rPr>
        <w:t>2、适用的审判机关不同。适用第二审程序的审判机关是适用第一审程序人民法院的上一级人民法院。</w:t>
      </w:r>
    </w:p>
    <w:p>
      <w:pPr>
        <w:spacing w:line="360" w:lineRule="auto"/>
        <w:ind w:firstLine="480" w:firstLineChars="200"/>
        <w:rPr>
          <w:rFonts w:hint="eastAsia" w:ascii="宋体" w:hAnsi="宋体"/>
          <w:sz w:val="24"/>
          <w:lang w:eastAsia="zh-CN"/>
        </w:rPr>
      </w:pPr>
      <w:r>
        <w:rPr>
          <w:rFonts w:hint="eastAsia" w:ascii="宋体" w:hAnsi="宋体"/>
          <w:sz w:val="24"/>
          <w:lang w:eastAsia="zh-CN"/>
        </w:rPr>
        <w:t>3、审判对象不同。第一审程序的审判对象是被起诉的具体行政行为，其所要解决的问题是被诉具体行政行为是否合法;第二审程序的审判标的是一审人民法院判决、裁定，其所要解决的问题是一审人民法院的判决、裁定是否合法。</w:t>
      </w:r>
    </w:p>
    <w:p>
      <w:pPr>
        <w:spacing w:line="360" w:lineRule="auto"/>
        <w:ind w:firstLine="480" w:firstLineChars="200"/>
        <w:rPr>
          <w:rFonts w:hint="eastAsia" w:ascii="宋体" w:hAnsi="宋体"/>
          <w:sz w:val="24"/>
          <w:lang w:eastAsia="zh-CN"/>
        </w:rPr>
      </w:pPr>
      <w:r>
        <w:rPr>
          <w:rFonts w:hint="eastAsia" w:ascii="宋体" w:hAnsi="宋体"/>
          <w:sz w:val="24"/>
          <w:lang w:eastAsia="zh-CN"/>
        </w:rPr>
        <w:t>4、法律后果不同。第一审人民法院适用第一审程序所作的判决、裁定，在法定期间是不发生执行力的。第二审人民法院适用第一审程序所作的判决、裁定，是终审判决、裁定，一经作出，即发生法律效力，当事人即应执行;否则将可能导致人民法院的强制执行。</w:t>
      </w:r>
    </w:p>
    <w:p>
      <w:pPr>
        <w:spacing w:line="360" w:lineRule="auto"/>
        <w:rPr>
          <w:rFonts w:hint="default" w:ascii="宋体" w:hAnsi="宋体"/>
          <w:sz w:val="24"/>
          <w:lang w:eastAsia="zh-CN"/>
        </w:rPr>
      </w:pPr>
      <w:bookmarkStart w:id="0" w:name="_GoBack"/>
      <w:bookmarkEnd w:id="0"/>
    </w:p>
    <w:p>
      <w:pPr>
        <w:spacing w:line="360" w:lineRule="auto"/>
        <w:ind w:firstLine="480" w:firstLineChars="200"/>
        <w:rPr>
          <w:rFonts w:hint="default" w:ascii="宋体" w:hAnsi="宋体"/>
          <w:sz w:val="24"/>
          <w:lang w:eastAsia="zh-CN"/>
        </w:rPr>
      </w:pP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试卷(B)答案</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一、ADCCC DCCAC</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二、</w:t>
      </w:r>
    </w:p>
    <w:p>
      <w:pPr>
        <w:spacing w:line="360" w:lineRule="auto"/>
        <w:ind w:firstLine="480" w:firstLineChars="200"/>
        <w:rPr>
          <w:rFonts w:hint="eastAsia" w:ascii="宋体" w:hAnsi="宋体"/>
          <w:sz w:val="24"/>
          <w:lang w:eastAsia="zh-CN"/>
        </w:rPr>
      </w:pPr>
      <w:r>
        <w:rPr>
          <w:rFonts w:hint="eastAsia" w:ascii="宋体" w:hAnsi="宋体"/>
          <w:sz w:val="24"/>
          <w:lang w:val="en-US" w:eastAsia="zh-CN"/>
        </w:rPr>
        <w:t>1.</w:t>
      </w:r>
      <w:r>
        <w:rPr>
          <w:rFonts w:hint="eastAsia" w:ascii="宋体" w:hAnsi="宋体"/>
          <w:sz w:val="24"/>
          <w:lang w:eastAsia="zh-CN"/>
        </w:rPr>
        <w:t>合议制指由三名以上的审判人员，或者由审判员和陪审员共同组成审判庭代表法院行使审判权，对案件进行审理和裁判的审判组织形式。</w:t>
      </w:r>
    </w:p>
    <w:p>
      <w:pPr>
        <w:spacing w:line="360" w:lineRule="auto"/>
        <w:ind w:firstLine="480" w:firstLineChars="200"/>
        <w:rPr>
          <w:rFonts w:hint="eastAsia" w:ascii="宋体" w:hAnsi="宋体"/>
          <w:sz w:val="24"/>
          <w:lang w:eastAsia="zh-CN"/>
        </w:rPr>
      </w:pPr>
      <w:r>
        <w:rPr>
          <w:rFonts w:hint="eastAsia" w:ascii="宋体" w:hAnsi="宋体"/>
          <w:sz w:val="24"/>
          <w:lang w:val="en-US" w:eastAsia="zh-CN"/>
        </w:rPr>
        <w:t>2、</w:t>
      </w:r>
      <w:r>
        <w:rPr>
          <w:rFonts w:hint="eastAsia" w:ascii="宋体" w:hAnsi="宋体"/>
          <w:sz w:val="24"/>
          <w:lang w:eastAsia="zh-CN"/>
        </w:rPr>
        <w:t>留置送达是指当受送达人或者他的同住成年家属无理拒绝接受诉讼文书时，送达人依照法定程序和方式，把诉讼文书留在受送达人的处所，即视为送达的方式。</w:t>
      </w:r>
    </w:p>
    <w:p>
      <w:pPr>
        <w:spacing w:line="360" w:lineRule="auto"/>
        <w:ind w:firstLine="480" w:firstLineChars="200"/>
        <w:rPr>
          <w:rFonts w:hint="eastAsia" w:ascii="宋体" w:hAnsi="宋体"/>
          <w:sz w:val="24"/>
          <w:lang w:eastAsia="zh-CN"/>
        </w:rPr>
      </w:pPr>
      <w:r>
        <w:rPr>
          <w:rFonts w:hint="eastAsia" w:ascii="宋体" w:hAnsi="宋体"/>
          <w:sz w:val="24"/>
          <w:lang w:val="en-US" w:eastAsia="zh-CN"/>
        </w:rPr>
        <w:t>3、</w:t>
      </w:r>
      <w:r>
        <w:rPr>
          <w:rFonts w:hint="eastAsia" w:ascii="宋体" w:hAnsi="宋体"/>
          <w:sz w:val="24"/>
          <w:lang w:eastAsia="zh-CN"/>
        </w:rPr>
        <w:t>公开审判制度指人民法院在</w:t>
      </w:r>
      <w:r>
        <w:rPr>
          <w:rFonts w:hint="default" w:ascii="宋体" w:hAnsi="宋体"/>
          <w:sz w:val="24"/>
          <w:lang w:eastAsia="zh-CN"/>
        </w:rPr>
        <w:t>审判活动中，除合议庭评议案件外，应当依法向社会公开的制度</w:t>
      </w:r>
      <w:r>
        <w:rPr>
          <w:rFonts w:hint="eastAsia" w:ascii="宋体" w:hAnsi="宋体"/>
          <w:sz w:val="24"/>
          <w:lang w:eastAsia="zh-CN"/>
        </w:rPr>
        <w:t>。</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4、破产财产指破产宣告后,依法可供债权人清偿分配的破产企业的财产。</w:t>
      </w:r>
    </w:p>
    <w:p>
      <w:pPr>
        <w:spacing w:line="360" w:lineRule="auto"/>
        <w:ind w:firstLine="480" w:firstLineChars="200"/>
        <w:rPr>
          <w:rFonts w:hint="eastAsia" w:ascii="宋体" w:hAnsi="宋体"/>
          <w:sz w:val="24"/>
          <w:lang w:eastAsia="zh-CN"/>
        </w:rPr>
      </w:pPr>
      <w:r>
        <w:rPr>
          <w:rFonts w:hint="eastAsia" w:ascii="宋体" w:hAnsi="宋体"/>
          <w:sz w:val="24"/>
          <w:lang w:val="en-US" w:eastAsia="zh-CN"/>
        </w:rPr>
        <w:t>三、</w:t>
      </w:r>
    </w:p>
    <w:p>
      <w:pPr>
        <w:numPr>
          <w:ilvl w:val="0"/>
          <w:numId w:val="2"/>
        </w:numPr>
        <w:spacing w:line="360" w:lineRule="auto"/>
        <w:ind w:firstLine="480" w:firstLineChars="200"/>
        <w:rPr>
          <w:rFonts w:hint="eastAsia" w:ascii="宋体" w:hAnsi="宋体"/>
          <w:sz w:val="24"/>
          <w:lang w:eastAsia="zh-CN"/>
        </w:rPr>
      </w:pPr>
      <w:r>
        <w:rPr>
          <w:rFonts w:hint="eastAsia" w:ascii="宋体" w:hAnsi="宋体"/>
          <w:sz w:val="24"/>
          <w:lang w:eastAsia="zh-CN"/>
        </w:rPr>
        <w:t>简述诉的概念和种类。</w:t>
      </w:r>
    </w:p>
    <w:p>
      <w:pPr>
        <w:numPr>
          <w:numId w:val="0"/>
        </w:numPr>
        <w:spacing w:line="360" w:lineRule="auto"/>
        <w:ind w:firstLine="480" w:firstLineChars="200"/>
        <w:rPr>
          <w:rFonts w:hint="eastAsia" w:ascii="宋体" w:hAnsi="宋体"/>
          <w:sz w:val="24"/>
          <w:lang w:eastAsia="zh-CN"/>
        </w:rPr>
      </w:pPr>
      <w:r>
        <w:rPr>
          <w:rFonts w:hint="eastAsia" w:ascii="宋体" w:hAnsi="宋体"/>
          <w:sz w:val="24"/>
          <w:lang w:eastAsia="zh-CN"/>
        </w:rPr>
        <w:t xml:space="preserve">诉,是当事人向法院提出的,请求特定的法院就特定的法律主张或权利主张进行裁判的诉讼行为.可以把诉分为确认之诉、给付之诉、变更之诉。一、确认之诉,是指原告请求法院确认与被告之间是否存在某种民事法律关系的诉.　　二、给付之诉是指原告请求法院判令被告向其履行特定给付义务的诉讼.三、变更之诉又称形成之诉,或者创设之诉,是指原告请求法院以判决改变或消灭既存的某种民事法律关系的诉。  </w:t>
      </w:r>
    </w:p>
    <w:p>
      <w:pPr>
        <w:spacing w:line="360" w:lineRule="auto"/>
        <w:ind w:firstLine="480" w:firstLineChars="200"/>
        <w:rPr>
          <w:rFonts w:hint="eastAsia" w:ascii="宋体" w:hAnsi="宋体"/>
          <w:sz w:val="24"/>
          <w:lang w:eastAsia="zh-CN"/>
        </w:rPr>
      </w:pPr>
      <w:r>
        <w:rPr>
          <w:rFonts w:hint="eastAsia" w:ascii="宋体" w:hAnsi="宋体"/>
          <w:sz w:val="24"/>
          <w:lang w:eastAsia="zh-CN"/>
        </w:rPr>
        <w:t>2．</w:t>
      </w:r>
      <w:r>
        <w:rPr>
          <w:rFonts w:hint="eastAsia" w:ascii="宋体" w:hAnsi="宋体"/>
          <w:sz w:val="24"/>
          <w:lang w:eastAsia="zh-CN"/>
        </w:rPr>
        <w:t>简述普通共同诉讼的特点。一是普通共同诉讼的诉讼标的是同一种类的，法院对案件要分别审理。二是普通共同诉讼有数个诉讼请求。三是普通共同之诉是可分之诉，共同诉讼中一人遇有中止或终结的情形，不影响其他共同诉讼人正常进行诉讼。</w:t>
      </w:r>
    </w:p>
    <w:p>
      <w:pPr>
        <w:spacing w:line="360" w:lineRule="auto"/>
        <w:ind w:firstLine="480" w:firstLineChars="200"/>
        <w:rPr>
          <w:rFonts w:hint="eastAsia" w:ascii="宋体" w:hAnsi="宋体"/>
          <w:sz w:val="24"/>
          <w:lang w:eastAsia="zh-CN"/>
        </w:rPr>
      </w:pP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lang w:eastAsia="zh-CN"/>
        </w:rPr>
        <w:t>简述涉外诉讼管辖的原则。</w:t>
      </w:r>
    </w:p>
    <w:p>
      <w:pPr>
        <w:spacing w:line="360" w:lineRule="auto"/>
        <w:ind w:firstLine="480" w:firstLineChars="200"/>
        <w:rPr>
          <w:rFonts w:hint="eastAsia" w:ascii="宋体" w:hAnsi="宋体"/>
          <w:sz w:val="24"/>
          <w:lang w:eastAsia="zh-CN"/>
        </w:rPr>
      </w:pPr>
      <w:r>
        <w:rPr>
          <w:rFonts w:hint="eastAsia" w:ascii="宋体" w:hAnsi="宋体"/>
          <w:sz w:val="24"/>
          <w:lang w:eastAsia="zh-CN"/>
        </w:rPr>
        <w:t>（1)诉讼与法院所在地实际联系原则。(2)尊重当事人意愿的原则。(3)维护司法管辖的原则。 </w:t>
      </w:r>
    </w:p>
    <w:p>
      <w:pPr>
        <w:spacing w:line="360" w:lineRule="auto"/>
        <w:ind w:firstLine="480" w:firstLineChars="200"/>
        <w:rPr>
          <w:rFonts w:hint="eastAsia" w:ascii="宋体" w:hAnsi="宋体"/>
          <w:sz w:val="24"/>
          <w:lang w:eastAsia="zh-CN"/>
        </w:rPr>
      </w:pPr>
      <w:r>
        <w:rPr>
          <w:rFonts w:hint="eastAsia" w:ascii="宋体" w:hAnsi="宋体"/>
          <w:sz w:val="24"/>
          <w:lang w:eastAsia="zh-CN"/>
        </w:rPr>
        <w:t>四、开庭审理有哪几个阶段？各个阶段的任务是什么？</w:t>
      </w:r>
    </w:p>
    <w:p>
      <w:pPr>
        <w:spacing w:line="360" w:lineRule="auto"/>
        <w:ind w:firstLine="480" w:firstLineChars="200"/>
        <w:rPr>
          <w:rFonts w:hint="eastAsia" w:ascii="宋体" w:hAnsi="宋体"/>
          <w:sz w:val="24"/>
          <w:lang w:eastAsia="zh-CN"/>
        </w:rPr>
      </w:pPr>
      <w:r>
        <w:rPr>
          <w:rFonts w:hint="eastAsia" w:ascii="宋体" w:hAnsi="宋体"/>
          <w:sz w:val="24"/>
          <w:lang w:eastAsia="zh-CN"/>
        </w:rPr>
        <w:t>四个阶段：（一）庭审准备。主要包括传唤当事人，通知其他诉讼参与人出庭参加诉讼；对公开审理的案件，人民法院公告栏张贴，巡回审理的可以在案发地或其他相关的地点张贴；查明当事人及其他诉讼参与人是否到庭，宣布法庭纪律；开庭审理时核对当事人，告知当事人有关的诉讼权利义务，询问当事人是否提出回避申请。（二）法庭调查。法庭调查主要包括两个内容：一是当事人陈述；二是出示证据和质证。（三）法庭辩论。法庭辩论是当事人及其诉讼代理人在合议庭的主持下，根据法庭调查阶段查明的事实和证据，阐明自己的观点和意见，相互进行言词辩驳的诉讼活动。通过辩论，审判人员能够掌握案件的关键所在，有助于查清案件事实，分清是非责任。（四）案件评议和宣告判决。合议庭评议法庭辩论结束后，调解不成的，合议庭应当休庭，进入评议室进行评议。评议时合议庭应根据法庭调查和法庭辩论的情况，确定案件的性质，认定案件的事实，分清是非责任，正确地适用法律，对案件作出最后的处理。合议庭评议案件，由审判长主持，秘密进行，合议庭有不同意见时，实行少数服从多数的原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1D0E65"/>
    <w:multiLevelType w:val="singleLevel"/>
    <w:tmpl w:val="861D0E65"/>
    <w:lvl w:ilvl="0" w:tentative="0">
      <w:start w:val="1"/>
      <w:numFmt w:val="decimal"/>
      <w:suff w:val="nothing"/>
      <w:lvlText w:val="%1．"/>
      <w:lvlJc w:val="left"/>
    </w:lvl>
  </w:abstractNum>
  <w:abstractNum w:abstractNumId="1">
    <w:nsid w:val="7590B534"/>
    <w:multiLevelType w:val="singleLevel"/>
    <w:tmpl w:val="7590B53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4221B"/>
    <w:rsid w:val="160D1D89"/>
    <w:rsid w:val="19073AD7"/>
    <w:rsid w:val="1C5422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styleId="4">
    <w:name w:val="Emphasis"/>
    <w:basedOn w:val="3"/>
    <w:qFormat/>
    <w:uiPriority w:val="0"/>
    <w:rPr>
      <w:i/>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2019-05-15T03:01:00Z</dcterms:created>
  <dc:creator>Administrator</dc:creator>
  <cp:lastModifiedBy>Administrator</cp:lastModifiedBy>
  <dcterms:modified xsi:type="dcterms:W3CDTF">2019-05-15T08:08:04Z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