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合同法 · 第一章 合同与合同法概述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一、单项选择题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下列说法中正确的是（）。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有偿合同一定是双务合同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无偿合同一定是单务合同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双务合同一定是有偿合同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单务合同一定是无偿合同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雇员在雇佣合同终止后，应当对雇主的商业秘密等情况负有保密义务，体现了合同法的（）。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自愿原则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公平原则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诚信原则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守法和公序良俗原则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甲进入商店乙，乙要求甲必须购买甲试穿的衣服，关于乙的行为说法正确的是（）。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乙的行为违反合同法绿色原则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乙的行为违反合同法自愿原则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乙的行为违反合同法平等原则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乙的行为违反合同法诚信原则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法律对格式条款作出特别限制的目的是（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保证铁路、公路、航空等的运输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保证合同当事人就预先拟定的格式合同或格式条款进行了实际磋商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在尽可能在公平的前提下，保证处在弱势的相对人的利益受到切实保障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保证严格遵守法律的特殊规定，否则可能导致无效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下列属于单务合同的是（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买卖合同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租赁合同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赠与合同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仓储合同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 xml:space="preserve"> 下列协议中，适合由民法典合同编调整的是（）。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甲与乙签订的收养协议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甲与用人单位签订的劳动合同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公务员甲与所在单位签订的廉政协议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村民甲与村委会签订的土地承包经营权协议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8.</w:t>
        <w:t xml:space="preserve">    </w:t>
      </w:r>
      <w:r>
        <w:rPr>
          <w:sz w:val="24"/>
        </w:rPr>
        <w:t>关于借款合同，下列说法正确的是（）。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均为实践合同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均为要式合同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均为双务合同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属于有名合同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9.</w:t>
        <w:t xml:space="preserve">    </w:t>
      </w:r>
      <w:r>
        <w:rPr>
          <w:sz w:val="24"/>
        </w:rPr>
        <w:t>债法中的最高指导原则或“帝王规则”是指合同法的（）。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公平原则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自愿原则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平等原则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诚信原则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10.</w:t>
        <w:t xml:space="preserve">    </w:t>
      </w:r>
      <w:r>
        <w:rPr>
          <w:sz w:val="24"/>
        </w:rPr>
        <w:t>合同必要条款由当事人一方为了重复使用而预先拟定，另一方当事人无法就合同内容进行磋商、变更，只有作出同意的意思表示方可缔约的合同是（）。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确定合同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格式合同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有偿合同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要式合同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11.</w:t>
        <w:t xml:space="preserve">    </w:t>
      </w:r>
      <w:r>
        <w:rPr>
          <w:sz w:val="24"/>
        </w:rPr>
        <w:t>下列属于实践合同的是（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买卖合同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租赁合同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承揽合同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保管合同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12.</w:t>
        <w:t xml:space="preserve">    </w:t>
      </w:r>
      <w:r>
        <w:rPr>
          <w:sz w:val="24"/>
        </w:rPr>
        <w:t>关于租赁合同的性质，下列说法正确的是（）。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双务合同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无偿合同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无名合同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为第三人利益的合同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13.</w:t>
        <w:t xml:space="preserve">    </w:t>
      </w:r>
      <w:r>
        <w:rPr>
          <w:sz w:val="24"/>
        </w:rPr>
        <w:t>关于《民法典》合同编，下列说法不正确的是（）。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《民法典》合同编，包括通则、典型合同、准合同三个分编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《民法典》物权编对抵押、质押合同的规定，也属于广义上的合同法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《民法典》合同编调整的范围仅限于合同关系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《民法典》合同编中通则与准合同分编起到了债法总则的作用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14.</w:t>
        <w:t xml:space="preserve">    </w:t>
      </w:r>
      <w:r>
        <w:rPr>
          <w:sz w:val="24"/>
        </w:rPr>
        <w:t>甲2021年5月10日与乙订立书面合同，约定甲乙于2022年1月30日正式签订房屋买卖合同，甲2021年5月10日与乙订立的书面合同为（）。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本约合同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预约合同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格式合同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为第三人利益的合同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15.</w:t>
        <w:t xml:space="preserve">    </w:t>
      </w:r>
      <w:r>
        <w:rPr>
          <w:sz w:val="24"/>
        </w:rPr>
        <w:t>区分有名合同与无名合同的意义是（   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两者适用的法律规则不同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法律对有名合同进行了特别限制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明确合同的法律效果在订立合同时是否已经确定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明确合同是否存在事先约定的关系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16.</w:t>
        <w:t xml:space="preserve">    </w:t>
      </w:r>
      <w:r>
        <w:rPr>
          <w:sz w:val="24"/>
        </w:rPr>
        <w:t>下列说法中正确的是（）。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廉政协议属于《民法典》中所称的合同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合同、协议与契约三者不可以作为同义语使用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合同属于表意行为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收养协议由《民法典》合同编加以调整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17.</w:t>
        <w:t xml:space="preserve">    </w:t>
      </w:r>
      <w:r>
        <w:rPr>
          <w:sz w:val="24"/>
        </w:rPr>
        <w:t>根据《民法典》的规定，下列事项中（  ）属于《民法典》合同编的调整对象。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甲对乙许诺：“你若通过法律职业资格考试，我请你吃大餐”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甲将宠物狗借给乙玩耍，乙遛狗过程中因未牵绳宠物狗咬伤行人丙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甲订立关于自己去世后财产如何分配的《遗产分配协议》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参加运动会前，运动员投保意外伤害险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18.</w:t>
        <w:t xml:space="preserve">    </w:t>
      </w:r>
      <w:r>
        <w:rPr>
          <w:sz w:val="24"/>
        </w:rPr>
        <w:t>下列表述中不正确的是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合同关系发生在平等的民事主体之间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合同关系的发生属于一种民事法律事实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合同关系应当为有偿关系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合同关系的缔结以当事人的合意为基础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19.</w:t>
        <w:t xml:space="preserve">    </w:t>
      </w:r>
      <w:r>
        <w:rPr>
          <w:sz w:val="24"/>
        </w:rPr>
        <w:t>下列合同中，属于单务合同的是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赠与合同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买卖合同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租赁合同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承揽合同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20.</w:t>
        <w:t xml:space="preserve">    </w:t>
      </w:r>
      <w:r>
        <w:rPr>
          <w:sz w:val="24"/>
        </w:rPr>
        <w:t xml:space="preserve">合同法本质上是（  ）的法律规范。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静态财产关系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财产归属关系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财产流转关系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债务关系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21.</w:t>
        <w:t xml:space="preserve">    </w:t>
      </w:r>
      <w:r>
        <w:rPr>
          <w:sz w:val="24"/>
        </w:rPr>
        <w:t>下列合同中，属于实践合同的是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租赁合同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买卖合同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加工合同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保管合同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22.</w:t>
        <w:t xml:space="preserve">    </w:t>
      </w:r>
      <w:r>
        <w:rPr>
          <w:sz w:val="24"/>
        </w:rPr>
        <w:t>根据《民法典》规定，格式条款和非格式条款不一致的，应当采用（  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格式条款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诚实信用原则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非格式条款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法律规定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二、多项选择题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24.</w:t>
        <w:t xml:space="preserve">    </w:t>
      </w:r>
      <w:r>
        <w:rPr>
          <w:sz w:val="24"/>
        </w:rPr>
        <w:t>下列选项中属于诺成合同的是（）。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租赁合同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建设工程合同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保管合同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承揽合同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25.</w:t>
        <w:t xml:space="preserve">    </w:t>
      </w:r>
      <w:r>
        <w:rPr>
          <w:sz w:val="24"/>
        </w:rPr>
        <w:t>关于为第三人利益的合同，下列说法中错误的是（）。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第三人属于订立合同的当事人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债务人不向第三人履行义务时，第三人享有履行请求权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债务人对债权人的抗辩，可以向第三人主张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第三人享有合同权利而无须履行合同义务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26.</w:t>
        <w:t xml:space="preserve">    </w:t>
      </w:r>
      <w:r>
        <w:rPr>
          <w:sz w:val="24"/>
        </w:rPr>
        <w:t>关于合同法，下列说法中正确的是（）。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现代合同法强调绝对的契约自由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物权法旨在保障物的归属的“静的安全”，合同法旨在保障财产流转之“动的安全”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合同法与物权法都是财产法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我国的合同法可以保证生产、流通、消费各环节正常运行，实现经济合作、技术交流、贸易往来的预期目的，促进社会主义市场经济发展，进而推动社会主义现代化建设</w:t>
        <w:br/>
        <w:br/>
        <w:br/>
      </w:r>
      <w:r>
        <w:rPr>
          <w:sz w:val="16"/>
        </w:rPr>
        <w:t>正确答案</w:t>
      </w:r>
      <w:r>
        <w:rPr>
          <w:sz w:val="16"/>
        </w:rPr>
        <w:t>：B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27.</w:t>
        <w:t xml:space="preserve">    </w:t>
      </w:r>
      <w:r>
        <w:rPr>
          <w:sz w:val="24"/>
        </w:rPr>
        <w:t>下列《民法典》的规定中体现合同法的公平原则的是（）。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《民法典》第538条：“债务人以放弃其债权、放弃债权担保、无偿转让财产等方式无偿处分财产权益，或者恶意延长其到期债权的履行期限，影响债权人的债权实现的，债权人可以请求人民法院撤销债务人的行为。”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《民法典》第151条：“一方利用对方处于危困状态、缺乏判断能力等情形，致使民事法律行为成立时显失公平的，受损害方有权请求人民法院或者仲裁机构予以撤销。”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《民法典》第147条：“基于重大误解实施的民事法律行为，行为人有权请求人民法院或者仲裁机构予以撤销。”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《民法典》第533条：“合同成立后，合同的基础条件发生了当事人在订立合同时无法预见的、不属于商业风险的重大变化，继续履行合同对于当事人一方明显不公平的，受不利影响的当事人可以与对方重新协商；在合理期限内协商不成的，当事人可以请求人民法院或者仲裁机构变更或者解除合同。人民法院或者仲裁机构应当结合案件的实际情况，根据公平原则变更或者解除合同。”</w:t>
        <w:br/>
        <w:br/>
        <w:br/>
      </w:r>
      <w:r>
        <w:rPr>
          <w:sz w:val="16"/>
        </w:rPr>
        <w:t>正确答案</w:t>
      </w:r>
      <w:r>
        <w:rPr>
          <w:sz w:val="16"/>
        </w:rPr>
        <w:t>：B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28.</w:t>
        <w:t xml:space="preserve">    </w:t>
      </w:r>
      <w:r>
        <w:rPr>
          <w:sz w:val="24"/>
        </w:rPr>
        <w:t>甲驾驶小汽车上班，遇到同事乙，邀请乙同乘，甲驾驶不当违反交通规则而发生车祸，乙重伤入院。下列说法正确的是（）。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甲邀请乙同乘的行为不发生民事法律关系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乙对车祸导致的重伤自负责任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乙可以对甲主张违约责任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乙可以对甲主张侵权责任</w:t>
        <w:br/>
        <w:br/>
        <w:br/>
      </w:r>
      <w:r>
        <w:rPr>
          <w:sz w:val="16"/>
        </w:rPr>
        <w:t>正确答案</w:t>
      </w:r>
      <w:r>
        <w:rPr>
          <w:sz w:val="16"/>
        </w:rPr>
        <w:t>：A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29.</w:t>
        <w:t xml:space="preserve">    </w:t>
      </w:r>
      <w:r>
        <w:rPr>
          <w:sz w:val="24"/>
        </w:rPr>
        <w:t>下列属于合同法基本原则的是（     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自愿原则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公平原则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效率原则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诚信原则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30.</w:t>
        <w:t xml:space="preserve">    </w:t>
      </w:r>
      <w:r>
        <w:rPr>
          <w:sz w:val="24"/>
        </w:rPr>
        <w:t>下列合同中，既可以是有偿合同亦可以是无偿合同的有（）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保管合同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委托合同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借款合同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赠与合同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31.</w:t>
        <w:t xml:space="preserve">    </w:t>
      </w:r>
      <w:r>
        <w:rPr>
          <w:sz w:val="24"/>
        </w:rPr>
        <w:t>关于保证合同的性质，下列说法正确的是（）。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从合同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单务合同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为第三人利益的合同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无偿合同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32.</w:t>
        <w:t xml:space="preserve">    </w:t>
      </w:r>
      <w:r>
        <w:rPr>
          <w:sz w:val="24"/>
        </w:rPr>
        <w:t>下列关于合同法基本原则说法正确的是（）。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合同法基本原则具有一般规范性，所以具有确定性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无论是司法机关、仲裁机关适用合同法，还是当事人遵守合同法，合同法基本原则都是必须遵守的基本准则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《民法典》合同编分则没有规定的，只能适用合同法基本原则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合同法基本原则在《民法典》合同编中没有专门规定，而合同法作为民法的一部分，应当遵循《民法典》总则规定的民法基本原则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33.</w:t>
        <w:t xml:space="preserve">    </w:t>
      </w:r>
      <w:r>
        <w:rPr>
          <w:sz w:val="24"/>
        </w:rPr>
        <w:t>下列属于合同法律特征的是（  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双方或多方的法律行为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意思表示一致的法律行为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以设立、变更或者终止民事权利义务关系为目的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一致意思表示的事实行为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34.</w:t>
        <w:t xml:space="preserve">    </w:t>
      </w:r>
      <w:r>
        <w:rPr>
          <w:sz w:val="24"/>
        </w:rPr>
        <w:t>甲与乙签订合同，约定甲教乙的女儿跳舞，乙负责将甲提供的一块玉石雕琢成“曲院风荷”的样式。关于该合同下列说法正确的是（）。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属于有名合同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属于实践合同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应适用《民法典》合同编通则的规定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可以参照适用《民法典》合同编关于承揽合同的规定</w:t>
        <w:br/>
        <w:br/>
        <w:br/>
      </w:r>
      <w:r>
        <w:rPr>
          <w:sz w:val="16"/>
        </w:rPr>
        <w:t>正确答案</w:t>
      </w:r>
      <w:r>
        <w:rPr>
          <w:sz w:val="16"/>
        </w:rPr>
        <w:t>：C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35.</w:t>
        <w:t xml:space="preserve">    </w:t>
      </w:r>
      <w:r>
        <w:rPr>
          <w:sz w:val="24"/>
        </w:rPr>
        <w:t>关于绿色原则，下列说法正确的是（）。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绿色原则包括节约资源与保护环境两方面的内容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绿色原则是对宪法精神的贯彻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绿色原则需要限制私人意思自治以实现保护资源和环境的公共利益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合同法以自愿原则为根基，绿色原则在价值取向上劣后于自愿原则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36.</w:t>
        <w:t xml:space="preserve">    </w:t>
      </w:r>
      <w:r>
        <w:rPr>
          <w:sz w:val="24"/>
        </w:rPr>
        <w:t>关于公序良俗原则与诚信原则，下列说法正确的是（）。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作为人的行为标准，诚实信用高于公序良俗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二者均是道德原则的法律化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诚信原则主要是对市场交易行为的要求，而善良风俗主要是对人们在亲属、婚姻家庭和两性关系中的行为所提出的要求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违反二者的法律后果是一致的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37.</w:t>
        <w:t xml:space="preserve">    </w:t>
      </w:r>
      <w:r>
        <w:rPr>
          <w:sz w:val="24"/>
        </w:rPr>
        <w:t>下列属于自愿原则内容的是（）。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当事人可自主选择合同的方式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当事人有权自主决定合同的内容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合同的效力完全由当事人自主决定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当事人有权通过协商，在合同成立后变更合同的内容或者解除合同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38.</w:t>
        <w:t xml:space="preserve">    </w:t>
      </w:r>
      <w:r>
        <w:rPr>
          <w:sz w:val="24"/>
        </w:rPr>
        <w:t>关于保险合同，下列说法正确的是（）。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格式合同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有名合同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射幸合同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诺成合同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39.</w:t>
        <w:t xml:space="preserve">    </w:t>
      </w:r>
      <w:r>
        <w:rPr>
          <w:sz w:val="24"/>
        </w:rPr>
        <w:t>合同是平等主体的自然人、法人、非法人组织之间（        ）民事权利义务关系的协议。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批准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设立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变更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终止</w:t>
        <w:br/>
        <w:br/>
        <w:br/>
      </w:r>
      <w:r>
        <w:rPr>
          <w:sz w:val="16"/>
        </w:rPr>
        <w:t>正确答案</w:t>
      </w:r>
      <w:r>
        <w:rPr>
          <w:sz w:val="16"/>
        </w:rPr>
        <w:t>：B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40.</w:t>
        <w:t xml:space="preserve">    </w:t>
      </w:r>
      <w:r>
        <w:rPr>
          <w:sz w:val="24"/>
        </w:rPr>
        <w:t>疫情期间甲与其妻子乙分居两地，乙生日当天，甲为乙在蛋糕店订购价值千元的生日蛋糕一个，并由蛋糕店配送至乙家中。配送员送至乙所在楼层时，恰巧乙的邻居丙（与乙同一天生日）出门，配送员未核对身份误将蛋糕交付给丙，丙误也认为是他人为自己订购的蛋糕而将其尽数食用。甲与乙知情后气愤不已，决定维权.下列说法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甲与蛋糕店之间成立为第三人利益的合同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乙可以请求蛋糕店承担违约责任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甲可以请求蛋糕店承担违约责任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甲可以请求丙承担违约责任</w:t>
        <w:br/>
        <w:br/>
        <w:br/>
      </w:r>
      <w:r>
        <w:rPr>
          <w:sz w:val="16"/>
        </w:rPr>
        <w:t>正确答案</w:t>
      </w:r>
      <w:r>
        <w:rPr>
          <w:sz w:val="16"/>
        </w:rPr>
        <w:t>：A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41.</w:t>
        <w:t xml:space="preserve">    </w:t>
      </w:r>
      <w:r>
        <w:rPr>
          <w:sz w:val="24"/>
        </w:rPr>
        <w:t>下列说法中正确的是（）。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合同是双方或多方的法律行为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合同是意思表示一致的法律行为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合同以设立、变更或者终止民事权利义务关系为目的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民事合同仅包括以财产关系为内容的合同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42.</w:t>
        <w:t xml:space="preserve">    </w:t>
      </w:r>
      <w:r>
        <w:rPr>
          <w:sz w:val="24"/>
        </w:rPr>
        <w:t>下列合同中既属于双务合同又属于有偿合同的是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买卖合同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借贷合同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租赁合同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附有保管费的保管合同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43.</w:t>
        <w:t xml:space="preserve">    </w:t>
      </w:r>
      <w:r>
        <w:rPr>
          <w:sz w:val="24"/>
        </w:rPr>
        <w:t>下列合同中属于诺成合同的是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买卖合同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承揽合同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借用合同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租赁合同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三、简答题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45.</w:t>
        <w:t xml:space="preserve">    </w:t>
      </w:r>
      <w:r>
        <w:rPr>
          <w:sz w:val="24"/>
        </w:rPr>
        <w:t>试述合同的法律特征。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46.</w:t>
        <w:t xml:space="preserve">    </w:t>
      </w:r>
      <w:r>
        <w:rPr>
          <w:sz w:val="24"/>
        </w:rPr>
        <w:t>如何理解合同法的性质和作用？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47.</w:t>
        <w:t xml:space="preserve">    </w:t>
      </w:r>
      <w:r>
        <w:rPr>
          <w:sz w:val="24"/>
        </w:rPr>
        <w:t>我国合同法有什么特点？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48.</w:t>
        <w:t xml:space="preserve">    </w:t>
      </w:r>
      <w:r>
        <w:rPr>
          <w:sz w:val="24"/>
        </w:rPr>
        <w:t>简述合同法自愿原则、公平原则、诚信原则的内容和要求。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49.</w:t>
        <w:t xml:space="preserve">    </w:t>
      </w:r>
      <w:r>
        <w:rPr>
          <w:sz w:val="24"/>
        </w:rPr>
        <w:t>什么叫格式合同？法律对格式合同的条款有何特别限制？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四、案例分析题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51.</w:t>
        <w:t xml:space="preserve">    </w:t>
      </w:r>
      <w:r>
        <w:rPr>
          <w:sz w:val="24"/>
        </w:rPr>
        <w:t>王某与张某两人是邻居并且是好朋友。2021年3月5日，王某到邻居张某家做客，王某见张某家里有一根漂亮的渔竿，王某很是喜欢，张某见状对王某说：“等下周我们单位组织完春游，我钓完鱼后这渔竿就送给你。”王某表示不信，张某当即立据为凭。后因王某与张某两人的孩子发生争执导致邻里关系恶化，张某一直也就没有将渔竿给王某，王某很生气，拿着张某所立凭据找张某索要渔竿，张某不给，遂王某起诉张某至法院。</w:t>
        <w:br/>
      </w:r>
      <w:r>
        <w:rPr>
          <w:sz w:val="24"/>
        </w:rPr>
        <w:t>请分析：</w:t>
        <w:br/>
      </w:r>
      <w:r>
        <w:rPr>
          <w:sz w:val="24"/>
        </w:rPr>
        <w:t>张某与王某所订立的合同是什么性质的合同？</w:t>
        <w:br/>
      </w:r>
      <w:r>
        <w:rPr>
          <w:sz w:val="24"/>
        </w:rPr>
        <w:t>2.法院会支持王某的主张吗？为什么？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